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A716" w14:textId="77777777" w:rsidR="00F0176B" w:rsidRDefault="00F0176B" w:rsidP="00F0176B">
      <w:pPr>
        <w:spacing w:line="276" w:lineRule="auto"/>
        <w:ind w:left="1440"/>
        <w:rPr>
          <w:b/>
          <w:sz w:val="32"/>
          <w:szCs w:val="32"/>
        </w:rPr>
      </w:pPr>
      <w:r>
        <w:rPr>
          <w:noProof/>
        </w:rPr>
        <w:drawing>
          <wp:anchor distT="0" distB="0" distL="114300" distR="114300" simplePos="0" relativeHeight="251658240" behindDoc="1" locked="0" layoutInCell="1" allowOverlap="1" wp14:anchorId="4C8036C7" wp14:editId="6DC2446F">
            <wp:simplePos x="0" y="0"/>
            <wp:positionH relativeFrom="margin">
              <wp:align>left</wp:align>
            </wp:positionH>
            <wp:positionV relativeFrom="margin">
              <wp:align>top</wp:align>
            </wp:positionV>
            <wp:extent cx="981075" cy="981075"/>
            <wp:effectExtent l="0" t="0" r="9525" b="9525"/>
            <wp:wrapNone/>
            <wp:docPr id="4" name="Picture 4" descr="1-GC Seal B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GC Seal Bol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 xml:space="preserve">                  </w:t>
      </w:r>
      <w:r>
        <w:rPr>
          <w:b/>
          <w:sz w:val="32"/>
          <w:szCs w:val="32"/>
        </w:rPr>
        <w:t>COUNTY of GALVESTON</w:t>
      </w:r>
    </w:p>
    <w:p w14:paraId="55F6C6F1" w14:textId="77777777" w:rsidR="00F0176B" w:rsidRDefault="00F0176B" w:rsidP="00F0176B">
      <w:pPr>
        <w:spacing w:line="276" w:lineRule="auto"/>
        <w:ind w:left="1440"/>
        <w:rPr>
          <w:sz w:val="24"/>
          <w:szCs w:val="24"/>
        </w:rPr>
      </w:pPr>
      <w:r>
        <w:rPr>
          <w:b/>
          <w:sz w:val="24"/>
          <w:szCs w:val="24"/>
        </w:rPr>
        <w:tab/>
        <w:t xml:space="preserve">       </w:t>
      </w:r>
      <w:r>
        <w:rPr>
          <w:sz w:val="24"/>
          <w:szCs w:val="24"/>
        </w:rPr>
        <w:t>Department of Parks &amp; Cultural Services</w:t>
      </w:r>
    </w:p>
    <w:p w14:paraId="773ADE1E" w14:textId="77777777" w:rsidR="00F0176B" w:rsidRDefault="00F0176B" w:rsidP="00F0176B">
      <w:pPr>
        <w:ind w:left="1440"/>
        <w:rPr>
          <w:sz w:val="24"/>
          <w:szCs w:val="24"/>
        </w:rPr>
      </w:pPr>
      <w:r>
        <w:rPr>
          <w:sz w:val="24"/>
          <w:szCs w:val="24"/>
        </w:rPr>
        <w:t xml:space="preserve">                   4102 Main Street (FM 519) La Marque, Texas 77568</w:t>
      </w:r>
    </w:p>
    <w:p w14:paraId="28682B8C" w14:textId="77777777" w:rsidR="00F0176B" w:rsidRDefault="00F0176B" w:rsidP="00F0176B">
      <w:pPr>
        <w:ind w:left="1440"/>
        <w:rPr>
          <w:sz w:val="24"/>
          <w:szCs w:val="24"/>
        </w:rPr>
      </w:pPr>
      <w:r>
        <w:rPr>
          <w:sz w:val="24"/>
          <w:szCs w:val="24"/>
        </w:rPr>
        <w:t xml:space="preserve">                   Phone: (409) 934-8100 Fax (409) 934-8140</w:t>
      </w:r>
    </w:p>
    <w:p w14:paraId="3F5B5D12" w14:textId="77777777" w:rsidR="00F0176B" w:rsidRDefault="00F0176B" w:rsidP="00F0176B">
      <w:pPr>
        <w:ind w:left="1440"/>
        <w:rPr>
          <w:b/>
          <w:sz w:val="24"/>
          <w:szCs w:val="24"/>
        </w:rPr>
      </w:pPr>
      <w:r>
        <w:rPr>
          <w:b/>
          <w:sz w:val="24"/>
          <w:szCs w:val="24"/>
        </w:rPr>
        <w:t xml:space="preserve">                  </w:t>
      </w:r>
      <w:hyperlink r:id="rId9" w:history="1">
        <w:r>
          <w:rPr>
            <w:rStyle w:val="Hyperlink"/>
            <w:b/>
            <w:sz w:val="24"/>
            <w:szCs w:val="24"/>
          </w:rPr>
          <w:t>www.galvestoncountytx.gov</w:t>
        </w:r>
      </w:hyperlink>
    </w:p>
    <w:p w14:paraId="2F0E52C2" w14:textId="77777777" w:rsidR="00F0176B" w:rsidRDefault="00F0176B" w:rsidP="00F0176B">
      <w:pPr>
        <w:ind w:left="1440"/>
        <w:rPr>
          <w:b/>
          <w:sz w:val="24"/>
          <w:szCs w:val="24"/>
        </w:rPr>
      </w:pPr>
    </w:p>
    <w:p w14:paraId="5389A070" w14:textId="77777777" w:rsidR="00F0176B" w:rsidRDefault="00F0176B" w:rsidP="00F0176B">
      <w:pPr>
        <w:ind w:left="1440"/>
        <w:rPr>
          <w:b/>
          <w:sz w:val="24"/>
          <w:szCs w:val="24"/>
        </w:rPr>
      </w:pPr>
    </w:p>
    <w:p w14:paraId="61DCB8DC" w14:textId="77777777" w:rsidR="00F0176B" w:rsidRDefault="00F0176B" w:rsidP="00F0176B">
      <w:pPr>
        <w:pStyle w:val="NoSpacing"/>
        <w:rPr>
          <w:sz w:val="24"/>
          <w:szCs w:val="24"/>
        </w:rPr>
      </w:pPr>
      <w:r>
        <w:rPr>
          <w:sz w:val="24"/>
          <w:szCs w:val="24"/>
        </w:rPr>
        <w:t>__________________________________________________________________________________________</w:t>
      </w:r>
    </w:p>
    <w:p w14:paraId="6BACB765" w14:textId="77777777" w:rsidR="00F0176B" w:rsidRDefault="00F0176B" w:rsidP="00F0176B">
      <w:pPr>
        <w:pStyle w:val="NoSpacing"/>
        <w:rPr>
          <w:sz w:val="24"/>
          <w:szCs w:val="24"/>
        </w:rPr>
      </w:pPr>
    </w:p>
    <w:p w14:paraId="5C0497F9" w14:textId="77777777" w:rsidR="00F0176B" w:rsidRDefault="00F0176B" w:rsidP="00F0176B">
      <w:pPr>
        <w:pStyle w:val="NoSpacing"/>
        <w:rPr>
          <w:sz w:val="24"/>
          <w:szCs w:val="24"/>
        </w:rPr>
      </w:pPr>
      <w:r>
        <w:rPr>
          <w:sz w:val="24"/>
          <w:szCs w:val="24"/>
        </w:rPr>
        <w:t>October 1</w:t>
      </w:r>
      <w:r w:rsidR="009A1D51">
        <w:rPr>
          <w:sz w:val="24"/>
          <w:szCs w:val="24"/>
        </w:rPr>
        <w:t>, 2021</w:t>
      </w:r>
    </w:p>
    <w:p w14:paraId="37471615" w14:textId="77777777" w:rsidR="00F0176B" w:rsidRDefault="00F0176B" w:rsidP="00F0176B">
      <w:pPr>
        <w:pStyle w:val="NoSpacing"/>
        <w:rPr>
          <w:sz w:val="24"/>
          <w:szCs w:val="24"/>
        </w:rPr>
      </w:pPr>
    </w:p>
    <w:p w14:paraId="3D26E950" w14:textId="77777777" w:rsidR="00F0176B" w:rsidRDefault="00F0176B" w:rsidP="00F0176B">
      <w:pPr>
        <w:pStyle w:val="NoSpacing"/>
        <w:rPr>
          <w:sz w:val="24"/>
          <w:szCs w:val="24"/>
        </w:rPr>
      </w:pPr>
    </w:p>
    <w:p w14:paraId="18D1790F" w14:textId="77777777" w:rsidR="00F0176B" w:rsidRDefault="00F0176B" w:rsidP="00F0176B">
      <w:pPr>
        <w:pStyle w:val="NoSpacing"/>
        <w:spacing w:line="360" w:lineRule="auto"/>
        <w:rPr>
          <w:sz w:val="24"/>
          <w:szCs w:val="24"/>
        </w:rPr>
      </w:pPr>
      <w:r>
        <w:rPr>
          <w:sz w:val="24"/>
          <w:szCs w:val="24"/>
        </w:rPr>
        <w:t>Dear Prospective Beach Vendor,</w:t>
      </w:r>
    </w:p>
    <w:p w14:paraId="371DE381" w14:textId="77777777" w:rsidR="00F0176B" w:rsidRDefault="00F0176B" w:rsidP="00F0176B">
      <w:pPr>
        <w:pStyle w:val="NoSpacing"/>
        <w:rPr>
          <w:sz w:val="24"/>
          <w:szCs w:val="24"/>
        </w:rPr>
      </w:pPr>
    </w:p>
    <w:p w14:paraId="10ADA867" w14:textId="77777777" w:rsidR="00F0176B" w:rsidRDefault="00F0176B" w:rsidP="00F0176B">
      <w:pPr>
        <w:widowControl w:val="0"/>
        <w:spacing w:line="276" w:lineRule="auto"/>
        <w:rPr>
          <w:sz w:val="24"/>
          <w:szCs w:val="24"/>
        </w:rPr>
      </w:pPr>
      <w:r>
        <w:rPr>
          <w:sz w:val="24"/>
          <w:szCs w:val="24"/>
        </w:rPr>
        <w:t>We are excited to announce that ap</w:t>
      </w:r>
      <w:r w:rsidR="004C6AF7">
        <w:rPr>
          <w:sz w:val="24"/>
          <w:szCs w:val="24"/>
        </w:rPr>
        <w:t>plications for the upcoming 2022-2023</w:t>
      </w:r>
      <w:r>
        <w:rPr>
          <w:sz w:val="24"/>
          <w:szCs w:val="24"/>
        </w:rPr>
        <w:t xml:space="preserve"> beach vending season are now available! The deadline for all applications is </w:t>
      </w:r>
      <w:r>
        <w:rPr>
          <w:sz w:val="24"/>
          <w:szCs w:val="24"/>
          <w:u w:val="single"/>
        </w:rPr>
        <w:t>January 1, 202</w:t>
      </w:r>
      <w:r w:rsidR="004C6AF7">
        <w:rPr>
          <w:sz w:val="24"/>
          <w:szCs w:val="24"/>
          <w:u w:val="single"/>
        </w:rPr>
        <w:t>2</w:t>
      </w:r>
      <w:r>
        <w:rPr>
          <w:sz w:val="24"/>
          <w:szCs w:val="24"/>
        </w:rPr>
        <w:t>. Applications will not be accepted after the deadline. An official review of all received applications</w:t>
      </w:r>
      <w:r w:rsidR="004C6AF7">
        <w:rPr>
          <w:sz w:val="24"/>
          <w:szCs w:val="24"/>
        </w:rPr>
        <w:t xml:space="preserve"> will take place in January 2022</w:t>
      </w:r>
      <w:r>
        <w:rPr>
          <w:sz w:val="24"/>
          <w:szCs w:val="24"/>
        </w:rPr>
        <w:t xml:space="preserve"> and applicants will be notified in writing of their approval</w:t>
      </w:r>
      <w:r w:rsidR="004C6AF7">
        <w:rPr>
          <w:sz w:val="24"/>
          <w:szCs w:val="24"/>
        </w:rPr>
        <w:t xml:space="preserve"> or denial by February 7th, 2022</w:t>
      </w:r>
      <w:r>
        <w:rPr>
          <w:sz w:val="24"/>
          <w:szCs w:val="24"/>
        </w:rPr>
        <w:t xml:space="preserve">. </w:t>
      </w:r>
      <w:r>
        <w:rPr>
          <w:sz w:val="24"/>
          <w:szCs w:val="24"/>
        </w:rPr>
        <w:br/>
      </w:r>
      <w:r>
        <w:rPr>
          <w:sz w:val="24"/>
          <w:szCs w:val="24"/>
        </w:rPr>
        <w:br/>
        <w:t>Please note that an application must be submitted for each zone requested. Read through the Bolivar Beach Vending policy closely. We hold our business owners to a high standard so it is important that you know and follow the rules. When the two year</w:t>
      </w:r>
      <w:r w:rsidR="004162DA">
        <w:rPr>
          <w:sz w:val="24"/>
          <w:szCs w:val="24"/>
        </w:rPr>
        <w:t xml:space="preserve"> vending period is over you must</w:t>
      </w:r>
      <w:r>
        <w:rPr>
          <w:sz w:val="24"/>
          <w:szCs w:val="24"/>
        </w:rPr>
        <w:t xml:space="preserve"> give back the old permits, </w:t>
      </w:r>
      <w:r w:rsidR="004162DA">
        <w:rPr>
          <w:sz w:val="24"/>
          <w:szCs w:val="24"/>
        </w:rPr>
        <w:t>so please do not throw the old permits</w:t>
      </w:r>
      <w:r>
        <w:rPr>
          <w:sz w:val="24"/>
          <w:szCs w:val="24"/>
        </w:rPr>
        <w:t xml:space="preserve"> away. When the permits get washed out from the sun</w:t>
      </w:r>
      <w:r w:rsidR="00C70D5E">
        <w:rPr>
          <w:sz w:val="24"/>
          <w:szCs w:val="24"/>
        </w:rPr>
        <w:t>,</w:t>
      </w:r>
      <w:r>
        <w:rPr>
          <w:sz w:val="24"/>
          <w:szCs w:val="24"/>
        </w:rPr>
        <w:t xml:space="preserve"> return the permits</w:t>
      </w:r>
      <w:r w:rsidR="00C70D5E">
        <w:rPr>
          <w:sz w:val="24"/>
          <w:szCs w:val="24"/>
        </w:rPr>
        <w:t>. W</w:t>
      </w:r>
      <w:r>
        <w:rPr>
          <w:sz w:val="24"/>
          <w:szCs w:val="24"/>
        </w:rPr>
        <w:t>e will print you off ne</w:t>
      </w:r>
      <w:r w:rsidR="00C70D5E">
        <w:rPr>
          <w:sz w:val="24"/>
          <w:szCs w:val="24"/>
        </w:rPr>
        <w:t>w permits</w:t>
      </w:r>
      <w:r>
        <w:rPr>
          <w:sz w:val="24"/>
          <w:szCs w:val="24"/>
        </w:rPr>
        <w:t>. It is your responsibility to keep the county up to date with your auto insurance, commercial liability insurance, and health certificates</w:t>
      </w:r>
      <w:r w:rsidR="00E72B9E">
        <w:rPr>
          <w:sz w:val="24"/>
          <w:szCs w:val="24"/>
        </w:rPr>
        <w:t xml:space="preserve"> if applicable to your business</w:t>
      </w:r>
      <w:r>
        <w:rPr>
          <w:sz w:val="24"/>
          <w:szCs w:val="24"/>
        </w:rPr>
        <w:t>. You will have 3 days from your expiration to supply us with the updated infor</w:t>
      </w:r>
      <w:r w:rsidR="00E72B9E">
        <w:rPr>
          <w:sz w:val="24"/>
          <w:szCs w:val="24"/>
        </w:rPr>
        <w:t>mation. Those are the reminders, I hope that you have a fantastic year. Good luck, and i</w:t>
      </w:r>
      <w:r>
        <w:rPr>
          <w:sz w:val="24"/>
          <w:szCs w:val="24"/>
        </w:rPr>
        <w:t>f you have any further questions, please call my direct line at 409-934-8103.</w:t>
      </w:r>
    </w:p>
    <w:p w14:paraId="71223767" w14:textId="77777777" w:rsidR="00F0176B" w:rsidRDefault="00F0176B" w:rsidP="00F0176B">
      <w:pPr>
        <w:pStyle w:val="NoSpacing"/>
        <w:spacing w:line="360" w:lineRule="auto"/>
        <w:rPr>
          <w:sz w:val="24"/>
          <w:szCs w:val="24"/>
        </w:rPr>
      </w:pPr>
    </w:p>
    <w:p w14:paraId="48B46F44" w14:textId="77777777" w:rsidR="00F0176B" w:rsidRDefault="00F0176B" w:rsidP="00F0176B">
      <w:pPr>
        <w:pStyle w:val="NoSpacing"/>
        <w:spacing w:line="360" w:lineRule="auto"/>
        <w:rPr>
          <w:sz w:val="24"/>
          <w:szCs w:val="24"/>
        </w:rPr>
      </w:pPr>
      <w:r>
        <w:rPr>
          <w:sz w:val="24"/>
          <w:szCs w:val="24"/>
        </w:rPr>
        <w:t>Sincerely,</w:t>
      </w:r>
    </w:p>
    <w:p w14:paraId="4D1D5F7D" w14:textId="77777777" w:rsidR="00F0176B" w:rsidRDefault="00F0176B" w:rsidP="00F0176B">
      <w:pPr>
        <w:pStyle w:val="NoSpacing"/>
        <w:rPr>
          <w:sz w:val="24"/>
          <w:szCs w:val="24"/>
        </w:rPr>
      </w:pPr>
    </w:p>
    <w:p w14:paraId="7AE52BCD" w14:textId="77777777" w:rsidR="00F0176B" w:rsidRDefault="00F0176B" w:rsidP="00F0176B">
      <w:pPr>
        <w:pStyle w:val="NoSpacing"/>
        <w:rPr>
          <w:sz w:val="24"/>
          <w:szCs w:val="24"/>
        </w:rPr>
      </w:pPr>
      <w:r>
        <w:rPr>
          <w:noProof/>
          <w:sz w:val="24"/>
          <w:szCs w:val="24"/>
        </w:rPr>
        <w:drawing>
          <wp:inline distT="0" distB="0" distL="0" distR="0" wp14:anchorId="50C855DA" wp14:editId="30926C08">
            <wp:extent cx="192405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609600"/>
                    </a:xfrm>
                    <a:prstGeom prst="rect">
                      <a:avLst/>
                    </a:prstGeom>
                    <a:noFill/>
                    <a:ln>
                      <a:noFill/>
                    </a:ln>
                  </pic:spPr>
                </pic:pic>
              </a:graphicData>
            </a:graphic>
          </wp:inline>
        </w:drawing>
      </w:r>
    </w:p>
    <w:p w14:paraId="44CE5F2B" w14:textId="77777777" w:rsidR="00F0176B" w:rsidRDefault="00F0176B" w:rsidP="00F0176B">
      <w:pPr>
        <w:pStyle w:val="NoSpacing"/>
        <w:rPr>
          <w:sz w:val="24"/>
          <w:szCs w:val="24"/>
        </w:rPr>
      </w:pPr>
    </w:p>
    <w:p w14:paraId="3C25CCAA" w14:textId="77777777" w:rsidR="00F0176B" w:rsidRDefault="00F0176B" w:rsidP="00F0176B">
      <w:pPr>
        <w:pStyle w:val="NoSpacing"/>
        <w:rPr>
          <w:sz w:val="24"/>
          <w:szCs w:val="24"/>
        </w:rPr>
      </w:pPr>
      <w:r>
        <w:rPr>
          <w:sz w:val="24"/>
          <w:szCs w:val="24"/>
        </w:rPr>
        <w:t>Michael Lentz, Bolivar Beach Supervisor</w:t>
      </w:r>
      <w:r>
        <w:rPr>
          <w:sz w:val="24"/>
          <w:szCs w:val="24"/>
        </w:rPr>
        <w:br/>
      </w:r>
      <w:hyperlink r:id="rId11" w:history="1">
        <w:r>
          <w:rPr>
            <w:rStyle w:val="Hyperlink"/>
            <w:sz w:val="24"/>
            <w:szCs w:val="24"/>
          </w:rPr>
          <w:t>Michael.Lentz@co.galveston.tx.us</w:t>
        </w:r>
      </w:hyperlink>
      <w:r w:rsidR="00A373DC">
        <w:rPr>
          <w:rStyle w:val="Hyperlink"/>
          <w:sz w:val="24"/>
          <w:szCs w:val="24"/>
        </w:rPr>
        <w:t xml:space="preserve"> </w:t>
      </w:r>
    </w:p>
    <w:p w14:paraId="112959A5" w14:textId="77777777" w:rsidR="0064032E" w:rsidRPr="00421FFA" w:rsidRDefault="0064032E" w:rsidP="0064032E">
      <w:pPr>
        <w:pStyle w:val="NoSpacing"/>
        <w:rPr>
          <w:sz w:val="24"/>
          <w:szCs w:val="24"/>
        </w:rPr>
      </w:pPr>
    </w:p>
    <w:p w14:paraId="7A60D825" w14:textId="77777777" w:rsidR="0064032E" w:rsidRDefault="0064032E" w:rsidP="004E5AB6">
      <w:pPr>
        <w:jc w:val="center"/>
        <w:rPr>
          <w:b/>
          <w:sz w:val="24"/>
          <w:szCs w:val="24"/>
        </w:rPr>
      </w:pPr>
    </w:p>
    <w:p w14:paraId="7050EF09" w14:textId="77777777" w:rsidR="0064032E" w:rsidRDefault="0064032E" w:rsidP="004E5AB6">
      <w:pPr>
        <w:jc w:val="center"/>
        <w:rPr>
          <w:b/>
          <w:sz w:val="24"/>
          <w:szCs w:val="24"/>
        </w:rPr>
      </w:pPr>
    </w:p>
    <w:p w14:paraId="6BEF262D" w14:textId="77777777" w:rsidR="0064032E" w:rsidRDefault="0064032E" w:rsidP="004E5AB6">
      <w:pPr>
        <w:jc w:val="center"/>
        <w:rPr>
          <w:b/>
          <w:sz w:val="24"/>
          <w:szCs w:val="24"/>
        </w:rPr>
      </w:pPr>
    </w:p>
    <w:p w14:paraId="50987A91" w14:textId="77777777" w:rsidR="0064032E" w:rsidRDefault="0064032E" w:rsidP="004E5AB6">
      <w:pPr>
        <w:jc w:val="center"/>
        <w:rPr>
          <w:b/>
          <w:sz w:val="24"/>
          <w:szCs w:val="24"/>
        </w:rPr>
      </w:pPr>
    </w:p>
    <w:p w14:paraId="04A2EE03" w14:textId="77777777" w:rsidR="0064032E" w:rsidRDefault="0064032E" w:rsidP="004E5AB6">
      <w:pPr>
        <w:jc w:val="center"/>
        <w:rPr>
          <w:b/>
          <w:sz w:val="24"/>
          <w:szCs w:val="24"/>
        </w:rPr>
      </w:pPr>
    </w:p>
    <w:p w14:paraId="79919AB0" w14:textId="77777777" w:rsidR="0064032E" w:rsidRDefault="0064032E" w:rsidP="004E5AB6">
      <w:pPr>
        <w:jc w:val="center"/>
        <w:rPr>
          <w:b/>
          <w:sz w:val="24"/>
          <w:szCs w:val="24"/>
        </w:rPr>
      </w:pPr>
    </w:p>
    <w:p w14:paraId="61E85B94" w14:textId="77777777" w:rsidR="0064032E" w:rsidRDefault="0064032E" w:rsidP="004E5AB6">
      <w:pPr>
        <w:jc w:val="center"/>
        <w:rPr>
          <w:b/>
          <w:sz w:val="24"/>
          <w:szCs w:val="24"/>
        </w:rPr>
      </w:pPr>
    </w:p>
    <w:p w14:paraId="2A0E3088" w14:textId="77777777" w:rsidR="0064032E" w:rsidRDefault="0064032E" w:rsidP="004E5AB6">
      <w:pPr>
        <w:jc w:val="center"/>
        <w:rPr>
          <w:b/>
          <w:sz w:val="24"/>
          <w:szCs w:val="24"/>
        </w:rPr>
      </w:pPr>
    </w:p>
    <w:p w14:paraId="7D689D3B" w14:textId="77777777" w:rsidR="0064032E" w:rsidRDefault="0064032E" w:rsidP="004E5AB6">
      <w:pPr>
        <w:jc w:val="center"/>
        <w:rPr>
          <w:b/>
          <w:sz w:val="24"/>
          <w:szCs w:val="24"/>
        </w:rPr>
      </w:pPr>
    </w:p>
    <w:p w14:paraId="3164D9BE" w14:textId="77777777" w:rsidR="0064032E" w:rsidRDefault="0064032E" w:rsidP="004E5AB6">
      <w:pPr>
        <w:jc w:val="center"/>
        <w:rPr>
          <w:b/>
          <w:sz w:val="24"/>
          <w:szCs w:val="24"/>
        </w:rPr>
      </w:pPr>
    </w:p>
    <w:p w14:paraId="05022ADD" w14:textId="77777777" w:rsidR="0064032E" w:rsidRDefault="0064032E" w:rsidP="004E5AB6">
      <w:pPr>
        <w:jc w:val="center"/>
        <w:rPr>
          <w:b/>
          <w:sz w:val="24"/>
          <w:szCs w:val="24"/>
        </w:rPr>
      </w:pPr>
    </w:p>
    <w:p w14:paraId="3F3315C9" w14:textId="77777777" w:rsidR="0064032E" w:rsidRDefault="0064032E" w:rsidP="004E5AB6">
      <w:pPr>
        <w:jc w:val="center"/>
        <w:rPr>
          <w:b/>
          <w:sz w:val="24"/>
          <w:szCs w:val="24"/>
        </w:rPr>
      </w:pPr>
    </w:p>
    <w:p w14:paraId="25D78E06" w14:textId="77777777" w:rsidR="0064032E" w:rsidRDefault="0064032E" w:rsidP="004E5AB6">
      <w:pPr>
        <w:jc w:val="center"/>
        <w:rPr>
          <w:b/>
          <w:sz w:val="24"/>
          <w:szCs w:val="24"/>
        </w:rPr>
      </w:pPr>
    </w:p>
    <w:p w14:paraId="59703307" w14:textId="77777777" w:rsidR="00520D3D" w:rsidRDefault="00520D3D" w:rsidP="00520D3D">
      <w:pPr>
        <w:rPr>
          <w:b/>
          <w:sz w:val="24"/>
          <w:szCs w:val="24"/>
        </w:rPr>
      </w:pPr>
    </w:p>
    <w:p w14:paraId="40626BE2" w14:textId="77777777" w:rsidR="00520D3D" w:rsidRPr="0064032E" w:rsidRDefault="00520D3D" w:rsidP="00520D3D">
      <w:pPr>
        <w:jc w:val="center"/>
        <w:rPr>
          <w:b/>
          <w:sz w:val="20"/>
          <w:szCs w:val="20"/>
        </w:rPr>
      </w:pPr>
      <w:r w:rsidRPr="0064032E">
        <w:rPr>
          <w:b/>
          <w:sz w:val="20"/>
          <w:szCs w:val="20"/>
        </w:rPr>
        <w:t>GALVESTON COUNTY</w:t>
      </w:r>
    </w:p>
    <w:p w14:paraId="1AD19CDD" w14:textId="77777777" w:rsidR="00520D3D" w:rsidRPr="0064032E" w:rsidRDefault="00520D3D" w:rsidP="00520D3D">
      <w:pPr>
        <w:jc w:val="center"/>
        <w:rPr>
          <w:b/>
          <w:sz w:val="20"/>
          <w:szCs w:val="20"/>
        </w:rPr>
      </w:pPr>
      <w:r w:rsidRPr="0064032E">
        <w:rPr>
          <w:b/>
          <w:sz w:val="20"/>
          <w:szCs w:val="20"/>
        </w:rPr>
        <w:t>DEPARTMENT OF PARKS &amp; SENIOR SERVICES</w:t>
      </w:r>
    </w:p>
    <w:p w14:paraId="767B8301" w14:textId="77777777" w:rsidR="00520D3D" w:rsidRPr="0064032E" w:rsidRDefault="00520D3D" w:rsidP="00520D3D">
      <w:pPr>
        <w:jc w:val="center"/>
        <w:rPr>
          <w:b/>
          <w:sz w:val="20"/>
          <w:szCs w:val="20"/>
        </w:rPr>
      </w:pPr>
      <w:r w:rsidRPr="0064032E">
        <w:rPr>
          <w:b/>
          <w:sz w:val="20"/>
          <w:szCs w:val="20"/>
        </w:rPr>
        <w:t>Check List for Beach Vending Permit Application</w:t>
      </w:r>
    </w:p>
    <w:p w14:paraId="7B5DAA75" w14:textId="77777777" w:rsidR="00520D3D" w:rsidRPr="0064032E" w:rsidRDefault="00520D3D" w:rsidP="00520D3D">
      <w:pPr>
        <w:jc w:val="center"/>
        <w:rPr>
          <w:b/>
          <w:sz w:val="20"/>
          <w:szCs w:val="20"/>
        </w:rPr>
      </w:pPr>
    </w:p>
    <w:p w14:paraId="53613653" w14:textId="77777777" w:rsidR="00520D3D" w:rsidRPr="00836A85" w:rsidRDefault="00520D3D" w:rsidP="00520D3D">
      <w:pPr>
        <w:ind w:left="360"/>
        <w:rPr>
          <w:sz w:val="24"/>
          <w:szCs w:val="24"/>
        </w:rPr>
      </w:pPr>
      <w:r w:rsidRPr="00836A85">
        <w:rPr>
          <w:sz w:val="24"/>
          <w:szCs w:val="24"/>
        </w:rPr>
        <w:t xml:space="preserve">The application packet must include the following items (please check off each item so that you know you have fulfilled the requirements). </w:t>
      </w:r>
    </w:p>
    <w:p w14:paraId="536DF6AD" w14:textId="77777777" w:rsidR="00520D3D" w:rsidRPr="00836A85" w:rsidRDefault="00520D3D" w:rsidP="00520D3D">
      <w:pPr>
        <w:pStyle w:val="ListParagraph"/>
        <w:numPr>
          <w:ilvl w:val="0"/>
          <w:numId w:val="1"/>
        </w:numPr>
        <w:rPr>
          <w:sz w:val="24"/>
          <w:szCs w:val="24"/>
        </w:rPr>
      </w:pPr>
      <w:r w:rsidRPr="00836A85">
        <w:rPr>
          <w:sz w:val="24"/>
          <w:szCs w:val="24"/>
        </w:rPr>
        <w:t xml:space="preserve">A completed application, on forms provided—completely filled out and notarized. Copies of drivers’ licenses are required. </w:t>
      </w:r>
    </w:p>
    <w:p w14:paraId="3C9D3399" w14:textId="77777777" w:rsidR="00520D3D" w:rsidRPr="00836A85" w:rsidRDefault="00520D3D" w:rsidP="00520D3D">
      <w:pPr>
        <w:rPr>
          <w:sz w:val="24"/>
          <w:szCs w:val="24"/>
        </w:rPr>
      </w:pPr>
    </w:p>
    <w:p w14:paraId="75D14BDF" w14:textId="77777777" w:rsidR="00520D3D" w:rsidRPr="00836A85" w:rsidRDefault="00520D3D" w:rsidP="00520D3D">
      <w:pPr>
        <w:pStyle w:val="ListParagraph"/>
        <w:numPr>
          <w:ilvl w:val="0"/>
          <w:numId w:val="1"/>
        </w:numPr>
        <w:spacing w:line="480" w:lineRule="auto"/>
        <w:rPr>
          <w:sz w:val="24"/>
          <w:szCs w:val="24"/>
        </w:rPr>
      </w:pPr>
      <w:r w:rsidRPr="00836A85">
        <w:rPr>
          <w:sz w:val="24"/>
          <w:szCs w:val="24"/>
        </w:rPr>
        <w:t>Credit check release.</w:t>
      </w:r>
    </w:p>
    <w:p w14:paraId="79589B4D" w14:textId="77777777" w:rsidR="00520D3D" w:rsidRPr="00836A85" w:rsidRDefault="00520D3D" w:rsidP="00520D3D">
      <w:pPr>
        <w:pStyle w:val="ListParagraph"/>
        <w:numPr>
          <w:ilvl w:val="0"/>
          <w:numId w:val="1"/>
        </w:numPr>
        <w:spacing w:line="480" w:lineRule="auto"/>
        <w:rPr>
          <w:sz w:val="24"/>
          <w:szCs w:val="24"/>
        </w:rPr>
      </w:pPr>
      <w:r w:rsidRPr="00836A85">
        <w:rPr>
          <w:sz w:val="24"/>
          <w:szCs w:val="24"/>
        </w:rPr>
        <w:t>Copy of current vehicle liability insurance certificate.</w:t>
      </w:r>
    </w:p>
    <w:p w14:paraId="574ACB63" w14:textId="77777777" w:rsidR="00520D3D" w:rsidRPr="00836A85" w:rsidRDefault="00520D3D" w:rsidP="00520D3D">
      <w:pPr>
        <w:pStyle w:val="ListParagraph"/>
        <w:numPr>
          <w:ilvl w:val="0"/>
          <w:numId w:val="1"/>
        </w:numPr>
        <w:rPr>
          <w:sz w:val="24"/>
          <w:szCs w:val="24"/>
        </w:rPr>
      </w:pPr>
      <w:r w:rsidRPr="00836A85">
        <w:rPr>
          <w:sz w:val="24"/>
          <w:szCs w:val="24"/>
        </w:rPr>
        <w:t xml:space="preserve">Original certificate of current general liability insurance, showing Galveston County as additional insured, in the minimum amounts of $100,000 per injury, $300,000 per occurrence, and $100,000 property damage, and valid for the entire vending period. </w:t>
      </w:r>
    </w:p>
    <w:p w14:paraId="6B697CE3" w14:textId="77777777" w:rsidR="00520D3D" w:rsidRPr="00836A85" w:rsidRDefault="00520D3D" w:rsidP="00520D3D">
      <w:pPr>
        <w:pStyle w:val="ListParagraph"/>
        <w:rPr>
          <w:sz w:val="24"/>
          <w:szCs w:val="24"/>
        </w:rPr>
      </w:pPr>
    </w:p>
    <w:p w14:paraId="48E90E32" w14:textId="77777777" w:rsidR="00520D3D" w:rsidRPr="00836A85" w:rsidRDefault="00520D3D" w:rsidP="00520D3D">
      <w:pPr>
        <w:pStyle w:val="ListParagraph"/>
        <w:numPr>
          <w:ilvl w:val="0"/>
          <w:numId w:val="1"/>
        </w:numPr>
        <w:jc w:val="both"/>
        <w:rPr>
          <w:sz w:val="24"/>
          <w:szCs w:val="24"/>
        </w:rPr>
      </w:pPr>
      <w:r w:rsidRPr="00836A85">
        <w:rPr>
          <w:sz w:val="24"/>
          <w:szCs w:val="24"/>
        </w:rPr>
        <w:t xml:space="preserve">A current Galveston County Health Certificate, if food or drink products are to be sold; all shrimp or fish vendors will need Texas Parks and Wildlife Department permits. </w:t>
      </w:r>
      <w:r w:rsidRPr="00836A85">
        <w:rPr>
          <w:b/>
          <w:sz w:val="24"/>
          <w:szCs w:val="24"/>
        </w:rPr>
        <w:t>Exception: The Galveston County Health Department, the Federal Department of Agriculture (FDA) and the Texas Department of Health (TDH) do not consider prepackaged ice cream products potentially hazardous foods and do not require a Health Certificate to sell prepackaged ice cream products.</w:t>
      </w:r>
    </w:p>
    <w:p w14:paraId="2FD26636" w14:textId="77777777" w:rsidR="00520D3D" w:rsidRPr="00836A85" w:rsidRDefault="00520D3D" w:rsidP="00520D3D">
      <w:pPr>
        <w:pStyle w:val="ListParagraph"/>
        <w:rPr>
          <w:sz w:val="24"/>
          <w:szCs w:val="24"/>
        </w:rPr>
      </w:pPr>
    </w:p>
    <w:p w14:paraId="35A7FB7C" w14:textId="77777777" w:rsidR="00520D3D" w:rsidRPr="00836A85" w:rsidRDefault="00520D3D" w:rsidP="00520D3D">
      <w:pPr>
        <w:pStyle w:val="ListParagraph"/>
        <w:numPr>
          <w:ilvl w:val="0"/>
          <w:numId w:val="1"/>
        </w:numPr>
        <w:jc w:val="both"/>
        <w:rPr>
          <w:sz w:val="24"/>
          <w:szCs w:val="24"/>
        </w:rPr>
      </w:pPr>
      <w:r w:rsidRPr="00836A85">
        <w:rPr>
          <w:sz w:val="24"/>
          <w:szCs w:val="24"/>
        </w:rPr>
        <w:t>Two recent color photographs of the vehicles and structures to be used for the vending business establishment, showing the driver’s side, the passenger’s side, and the license plate number of any vehicle and the front and back of any structure;</w:t>
      </w:r>
    </w:p>
    <w:p w14:paraId="0867A409" w14:textId="77777777" w:rsidR="00520D3D" w:rsidRPr="00836A85" w:rsidRDefault="00520D3D" w:rsidP="00520D3D">
      <w:pPr>
        <w:pStyle w:val="ListParagraph"/>
        <w:rPr>
          <w:sz w:val="20"/>
          <w:szCs w:val="20"/>
        </w:rPr>
      </w:pPr>
    </w:p>
    <w:p w14:paraId="0B0C9489" w14:textId="77777777" w:rsidR="00520D3D" w:rsidRPr="00836A85" w:rsidRDefault="00520D3D" w:rsidP="00520D3D">
      <w:pPr>
        <w:pStyle w:val="ListParagraph"/>
        <w:ind w:left="1440"/>
        <w:jc w:val="both"/>
        <w:rPr>
          <w:b/>
          <w:sz w:val="20"/>
          <w:szCs w:val="20"/>
        </w:rPr>
      </w:pPr>
      <w:r w:rsidRPr="00836A85">
        <w:rPr>
          <w:b/>
          <w:sz w:val="20"/>
          <w:szCs w:val="20"/>
        </w:rPr>
        <w:t>The name of the business must be permanent and visible from two sides of the vehicle per the Beach Vending Policy.</w:t>
      </w:r>
    </w:p>
    <w:p w14:paraId="7CAB0623" w14:textId="77777777" w:rsidR="00520D3D" w:rsidRPr="0064032E" w:rsidRDefault="00520D3D" w:rsidP="00520D3D">
      <w:pPr>
        <w:pStyle w:val="ListParagraph"/>
        <w:rPr>
          <w:sz w:val="20"/>
          <w:szCs w:val="20"/>
        </w:rPr>
      </w:pPr>
    </w:p>
    <w:p w14:paraId="481759A9" w14:textId="77777777" w:rsidR="00520D3D" w:rsidRPr="00836A85" w:rsidRDefault="00520D3D" w:rsidP="00520D3D">
      <w:pPr>
        <w:pStyle w:val="ListParagraph"/>
        <w:numPr>
          <w:ilvl w:val="0"/>
          <w:numId w:val="1"/>
        </w:numPr>
        <w:jc w:val="both"/>
        <w:rPr>
          <w:sz w:val="24"/>
          <w:szCs w:val="24"/>
        </w:rPr>
      </w:pPr>
      <w:r w:rsidRPr="00836A85">
        <w:rPr>
          <w:sz w:val="24"/>
          <w:szCs w:val="24"/>
        </w:rPr>
        <w:t>Your state sales tax number;</w:t>
      </w:r>
    </w:p>
    <w:p w14:paraId="42D7866E" w14:textId="77777777" w:rsidR="00520D3D" w:rsidRPr="00836A85" w:rsidRDefault="00520D3D" w:rsidP="00520D3D">
      <w:pPr>
        <w:rPr>
          <w:sz w:val="24"/>
          <w:szCs w:val="24"/>
        </w:rPr>
      </w:pPr>
    </w:p>
    <w:p w14:paraId="614D023A" w14:textId="77777777" w:rsidR="00520D3D" w:rsidRPr="00836A85" w:rsidRDefault="00520D3D" w:rsidP="00520D3D">
      <w:pPr>
        <w:pStyle w:val="ListParagraph"/>
        <w:numPr>
          <w:ilvl w:val="0"/>
          <w:numId w:val="1"/>
        </w:numPr>
        <w:jc w:val="both"/>
        <w:rPr>
          <w:sz w:val="24"/>
          <w:szCs w:val="24"/>
        </w:rPr>
      </w:pPr>
      <w:r w:rsidRPr="00836A85">
        <w:rPr>
          <w:sz w:val="24"/>
          <w:szCs w:val="24"/>
        </w:rPr>
        <w:t>A copy of your assumed name certificate, if required under Chapter 36, Business &amp; Commerce Code, or an explanation of why a certificate is not required.</w:t>
      </w:r>
    </w:p>
    <w:p w14:paraId="625B43DC" w14:textId="77777777" w:rsidR="00520D3D" w:rsidRPr="00836A85" w:rsidRDefault="00520D3D" w:rsidP="00520D3D">
      <w:pPr>
        <w:pStyle w:val="ListParagraph"/>
        <w:rPr>
          <w:sz w:val="24"/>
          <w:szCs w:val="24"/>
        </w:rPr>
      </w:pPr>
    </w:p>
    <w:p w14:paraId="62473220" w14:textId="77777777" w:rsidR="00520D3D" w:rsidRPr="00836A85" w:rsidRDefault="00520D3D" w:rsidP="00520D3D">
      <w:pPr>
        <w:pStyle w:val="ListParagraph"/>
        <w:numPr>
          <w:ilvl w:val="0"/>
          <w:numId w:val="1"/>
        </w:numPr>
        <w:jc w:val="both"/>
        <w:rPr>
          <w:b/>
          <w:sz w:val="24"/>
          <w:szCs w:val="24"/>
        </w:rPr>
      </w:pPr>
      <w:r w:rsidRPr="00836A85">
        <w:rPr>
          <w:sz w:val="24"/>
          <w:szCs w:val="24"/>
        </w:rPr>
        <w:t xml:space="preserve">A cashier’s check or money order for the $100 application fee.  </w:t>
      </w:r>
      <w:r w:rsidRPr="00836A85">
        <w:rPr>
          <w:b/>
          <w:sz w:val="24"/>
          <w:szCs w:val="24"/>
        </w:rPr>
        <w:t>The application fee of $100 for each application packet for each permit the applicant seeks to operate in each zone in which the applicant seeks to operate. Checks should be made payable to “Galveston County”. An applicant is not eligible for more than one permit per zone.  If an applicant applies for and is approved to receive two or three permits for identical categories in different zones, the applicant may choose which zone or zones it prefers for its business and request a waiver in writing of all but one of the approved zones for issuance of a permit to the applicant.  The written waiver request must be delivered to the attention of the Director of the Department of Parks and Senior Services not later than the 5</w:t>
      </w:r>
      <w:r w:rsidRPr="00836A85">
        <w:rPr>
          <w:b/>
          <w:sz w:val="24"/>
          <w:szCs w:val="24"/>
          <w:vertAlign w:val="superscript"/>
        </w:rPr>
        <w:t>th</w:t>
      </w:r>
      <w:r w:rsidRPr="00836A85">
        <w:rPr>
          <w:b/>
          <w:sz w:val="24"/>
          <w:szCs w:val="24"/>
        </w:rPr>
        <w:t xml:space="preserve"> day after the date the applicant receives notice that the applicant’s multiple applications have been approved. </w:t>
      </w:r>
    </w:p>
    <w:p w14:paraId="605AE258" w14:textId="77777777" w:rsidR="00520D3D" w:rsidRDefault="00520D3D" w:rsidP="00520D3D">
      <w:pPr>
        <w:pStyle w:val="ListParagraph"/>
        <w:jc w:val="center"/>
        <w:rPr>
          <w:b/>
          <w:sz w:val="24"/>
          <w:szCs w:val="24"/>
        </w:rPr>
      </w:pPr>
    </w:p>
    <w:p w14:paraId="19AA3951" w14:textId="77777777" w:rsidR="00520D3D" w:rsidRDefault="00520D3D" w:rsidP="00520D3D">
      <w:pPr>
        <w:pStyle w:val="ListParagraph"/>
        <w:jc w:val="center"/>
        <w:rPr>
          <w:b/>
          <w:sz w:val="24"/>
          <w:szCs w:val="24"/>
        </w:rPr>
      </w:pPr>
    </w:p>
    <w:p w14:paraId="326588C1" w14:textId="77777777" w:rsidR="00520D3D" w:rsidRDefault="00520D3D" w:rsidP="00520D3D">
      <w:pPr>
        <w:pStyle w:val="ListParagraph"/>
        <w:jc w:val="center"/>
        <w:rPr>
          <w:b/>
          <w:sz w:val="24"/>
          <w:szCs w:val="24"/>
        </w:rPr>
      </w:pPr>
    </w:p>
    <w:p w14:paraId="7C3C3405" w14:textId="77777777" w:rsidR="00520D3D" w:rsidRPr="00836A85" w:rsidRDefault="00520D3D" w:rsidP="00520D3D">
      <w:pPr>
        <w:pStyle w:val="ListParagraph"/>
        <w:jc w:val="center"/>
        <w:rPr>
          <w:b/>
          <w:sz w:val="24"/>
          <w:szCs w:val="24"/>
        </w:rPr>
      </w:pPr>
    </w:p>
    <w:p w14:paraId="2CA490D7" w14:textId="77777777" w:rsidR="00520D3D" w:rsidRDefault="00520D3D" w:rsidP="00520D3D">
      <w:pPr>
        <w:jc w:val="center"/>
        <w:rPr>
          <w:b/>
          <w:sz w:val="20"/>
          <w:szCs w:val="20"/>
        </w:rPr>
      </w:pPr>
    </w:p>
    <w:p w14:paraId="405546AC" w14:textId="77777777" w:rsidR="00520D3D" w:rsidRPr="00F042BB" w:rsidRDefault="00520D3D" w:rsidP="00520D3D">
      <w:pPr>
        <w:jc w:val="center"/>
        <w:rPr>
          <w:b/>
          <w:sz w:val="20"/>
          <w:szCs w:val="20"/>
        </w:rPr>
      </w:pPr>
      <w:r>
        <w:rPr>
          <w:b/>
          <w:noProof/>
          <w:sz w:val="20"/>
          <w:szCs w:val="20"/>
        </w:rPr>
        <w:lastRenderedPageBreak/>
        <w:drawing>
          <wp:inline distT="0" distB="0" distL="0" distR="0" wp14:anchorId="7C472E98" wp14:editId="51D36631">
            <wp:extent cx="993913" cy="993913"/>
            <wp:effectExtent l="19050" t="0" r="0" b="0"/>
            <wp:docPr id="1" name="Picture 0" descr="1-GC-Seal-Bold-black-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GC-Seal-Bold-black-gray.PNG"/>
                    <pic:cNvPicPr/>
                  </pic:nvPicPr>
                  <pic:blipFill>
                    <a:blip r:embed="rId12" cstate="print"/>
                    <a:stretch>
                      <a:fillRect/>
                    </a:stretch>
                  </pic:blipFill>
                  <pic:spPr>
                    <a:xfrm>
                      <a:off x="0" y="0"/>
                      <a:ext cx="999782" cy="999782"/>
                    </a:xfrm>
                    <a:prstGeom prst="rect">
                      <a:avLst/>
                    </a:prstGeom>
                  </pic:spPr>
                </pic:pic>
              </a:graphicData>
            </a:graphic>
          </wp:inline>
        </w:drawing>
      </w:r>
    </w:p>
    <w:p w14:paraId="228501AA" w14:textId="77777777" w:rsidR="00520D3D" w:rsidRPr="00B81EDF" w:rsidRDefault="00520D3D" w:rsidP="00520D3D">
      <w:pPr>
        <w:pStyle w:val="ListParagraph"/>
        <w:ind w:left="0"/>
        <w:jc w:val="center"/>
        <w:rPr>
          <w:b/>
          <w:sz w:val="20"/>
          <w:szCs w:val="20"/>
        </w:rPr>
      </w:pPr>
      <w:r w:rsidRPr="00B81EDF">
        <w:rPr>
          <w:b/>
          <w:sz w:val="20"/>
          <w:szCs w:val="20"/>
        </w:rPr>
        <w:t>Submit the application packet to:</w:t>
      </w:r>
    </w:p>
    <w:p w14:paraId="639D8DAE" w14:textId="77777777" w:rsidR="00520D3D" w:rsidRPr="00B81EDF" w:rsidRDefault="00520D3D" w:rsidP="00520D3D">
      <w:pPr>
        <w:pStyle w:val="ListParagraph"/>
        <w:ind w:left="0"/>
        <w:jc w:val="center"/>
        <w:rPr>
          <w:sz w:val="20"/>
          <w:szCs w:val="20"/>
        </w:rPr>
      </w:pPr>
      <w:r>
        <w:rPr>
          <w:sz w:val="20"/>
          <w:szCs w:val="20"/>
        </w:rPr>
        <w:t>Galveston County Parks Department</w:t>
      </w:r>
    </w:p>
    <w:p w14:paraId="2E512B85" w14:textId="77777777" w:rsidR="00520D3D" w:rsidRDefault="00520D3D" w:rsidP="00520D3D">
      <w:pPr>
        <w:pStyle w:val="ListParagraph"/>
        <w:ind w:left="0"/>
        <w:jc w:val="center"/>
        <w:rPr>
          <w:sz w:val="20"/>
          <w:szCs w:val="20"/>
        </w:rPr>
      </w:pPr>
      <w:r>
        <w:rPr>
          <w:sz w:val="20"/>
          <w:szCs w:val="20"/>
        </w:rPr>
        <w:t>PO Box 1679</w:t>
      </w:r>
    </w:p>
    <w:p w14:paraId="7AFF68F3" w14:textId="77777777" w:rsidR="00520D3D" w:rsidRPr="00B81EDF" w:rsidRDefault="00520D3D" w:rsidP="00520D3D">
      <w:pPr>
        <w:pStyle w:val="ListParagraph"/>
        <w:ind w:left="0"/>
        <w:jc w:val="center"/>
        <w:rPr>
          <w:sz w:val="20"/>
          <w:szCs w:val="20"/>
        </w:rPr>
      </w:pPr>
      <w:r>
        <w:rPr>
          <w:sz w:val="20"/>
          <w:szCs w:val="20"/>
        </w:rPr>
        <w:t>Crystal Beach, TX 77650</w:t>
      </w:r>
    </w:p>
    <w:p w14:paraId="336A381A" w14:textId="77777777" w:rsidR="00520D3D" w:rsidRPr="00B81EDF" w:rsidRDefault="00520D3D" w:rsidP="00520D3D">
      <w:pPr>
        <w:pStyle w:val="ListParagraph"/>
        <w:ind w:left="0"/>
        <w:jc w:val="center"/>
        <w:rPr>
          <w:sz w:val="20"/>
          <w:szCs w:val="20"/>
        </w:rPr>
      </w:pPr>
      <w:r>
        <w:rPr>
          <w:sz w:val="20"/>
          <w:szCs w:val="20"/>
        </w:rPr>
        <w:t>Attention: Bolivar Beach Sticker Supervisor</w:t>
      </w:r>
    </w:p>
    <w:p w14:paraId="0CF700CF" w14:textId="77777777" w:rsidR="00520D3D" w:rsidRDefault="00520D3D" w:rsidP="00520D3D">
      <w:pPr>
        <w:pStyle w:val="ListParagraph"/>
        <w:ind w:left="0"/>
        <w:jc w:val="center"/>
        <w:rPr>
          <w:sz w:val="20"/>
          <w:szCs w:val="20"/>
        </w:rPr>
      </w:pPr>
      <w:r w:rsidRPr="00B81EDF">
        <w:rPr>
          <w:sz w:val="20"/>
          <w:szCs w:val="20"/>
        </w:rPr>
        <w:t>Beach Vending Permits</w:t>
      </w:r>
    </w:p>
    <w:p w14:paraId="7AE6C3FC" w14:textId="77777777" w:rsidR="00520D3D" w:rsidRDefault="00520D3D" w:rsidP="00520D3D">
      <w:pPr>
        <w:pStyle w:val="ListParagraph"/>
        <w:ind w:left="0"/>
        <w:jc w:val="center"/>
        <w:rPr>
          <w:sz w:val="20"/>
          <w:szCs w:val="20"/>
        </w:rPr>
      </w:pPr>
      <w:r w:rsidRPr="00B81EDF">
        <w:rPr>
          <w:sz w:val="20"/>
          <w:szCs w:val="20"/>
        </w:rPr>
        <w:t>Pho</w:t>
      </w:r>
      <w:r>
        <w:rPr>
          <w:sz w:val="20"/>
          <w:szCs w:val="20"/>
        </w:rPr>
        <w:t xml:space="preserve">ne Number: (409) </w:t>
      </w:r>
      <w:r w:rsidRPr="00B81EDF">
        <w:rPr>
          <w:sz w:val="20"/>
          <w:szCs w:val="20"/>
        </w:rPr>
        <w:t>934-81</w:t>
      </w:r>
      <w:r>
        <w:rPr>
          <w:sz w:val="20"/>
          <w:szCs w:val="20"/>
        </w:rPr>
        <w:t>03</w:t>
      </w:r>
    </w:p>
    <w:p w14:paraId="01F9A2FF" w14:textId="77777777" w:rsidR="00520D3D" w:rsidRDefault="00520D3D" w:rsidP="00520D3D">
      <w:pPr>
        <w:pStyle w:val="ListParagraph"/>
        <w:ind w:left="0"/>
        <w:jc w:val="center"/>
        <w:rPr>
          <w:sz w:val="20"/>
          <w:szCs w:val="20"/>
        </w:rPr>
      </w:pPr>
    </w:p>
    <w:p w14:paraId="60EEBB45" w14:textId="77777777" w:rsidR="00520D3D" w:rsidRPr="00DB494D" w:rsidRDefault="00520D3D" w:rsidP="00520D3D">
      <w:pPr>
        <w:pStyle w:val="ListParagraph"/>
        <w:jc w:val="center"/>
        <w:rPr>
          <w:b/>
          <w:sz w:val="24"/>
          <w:szCs w:val="24"/>
        </w:rPr>
      </w:pPr>
      <w:r w:rsidRPr="00DB494D">
        <w:rPr>
          <w:b/>
          <w:sz w:val="24"/>
          <w:szCs w:val="24"/>
        </w:rPr>
        <w:t>Galveston County</w:t>
      </w:r>
      <w:r>
        <w:rPr>
          <w:b/>
          <w:sz w:val="24"/>
          <w:szCs w:val="24"/>
        </w:rPr>
        <w:t xml:space="preserve"> Department of</w:t>
      </w:r>
      <w:r w:rsidRPr="00DB494D">
        <w:rPr>
          <w:b/>
          <w:sz w:val="24"/>
          <w:szCs w:val="24"/>
        </w:rPr>
        <w:t xml:space="preserve"> Parks &amp; Senior Services</w:t>
      </w:r>
    </w:p>
    <w:p w14:paraId="41932D78" w14:textId="77777777" w:rsidR="00520D3D" w:rsidRDefault="00520D3D" w:rsidP="00520D3D">
      <w:pPr>
        <w:pStyle w:val="ListParagraph"/>
        <w:jc w:val="center"/>
        <w:rPr>
          <w:b/>
          <w:sz w:val="20"/>
          <w:szCs w:val="20"/>
        </w:rPr>
      </w:pPr>
      <w:r w:rsidRPr="00DB494D">
        <w:rPr>
          <w:b/>
          <w:sz w:val="20"/>
          <w:szCs w:val="20"/>
        </w:rPr>
        <w:t>Application for Beach Vending Permit</w:t>
      </w:r>
    </w:p>
    <w:p w14:paraId="4644388C" w14:textId="77777777" w:rsidR="00520D3D" w:rsidRDefault="00520D3D" w:rsidP="00520D3D">
      <w:pPr>
        <w:pStyle w:val="ListParagraph"/>
        <w:rPr>
          <w:b/>
          <w:sz w:val="20"/>
          <w:szCs w:val="20"/>
        </w:rPr>
      </w:pPr>
    </w:p>
    <w:p w14:paraId="423A388A" w14:textId="77777777" w:rsidR="00520D3D" w:rsidRDefault="00520D3D" w:rsidP="00520D3D">
      <w:pPr>
        <w:pStyle w:val="ListParagraph"/>
        <w:rPr>
          <w:sz w:val="20"/>
          <w:szCs w:val="20"/>
        </w:rPr>
      </w:pPr>
      <w:r>
        <w:rPr>
          <w:sz w:val="20"/>
          <w:szCs w:val="20"/>
        </w:rPr>
        <w:t>1.</w:t>
      </w:r>
      <w:r>
        <w:rPr>
          <w:sz w:val="20"/>
          <w:szCs w:val="20"/>
        </w:rPr>
        <w:tab/>
        <w:t>Check one of the following and complete as indicated:</w:t>
      </w:r>
    </w:p>
    <w:p w14:paraId="4E97CC44" w14:textId="77777777" w:rsidR="00520D3D" w:rsidRDefault="00520D3D" w:rsidP="00520D3D">
      <w:pPr>
        <w:pStyle w:val="ListParagraph"/>
        <w:rPr>
          <w:sz w:val="20"/>
          <w:szCs w:val="20"/>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959"/>
        <w:gridCol w:w="5513"/>
      </w:tblGrid>
      <w:tr w:rsidR="00520D3D" w14:paraId="69D215EF" w14:textId="77777777" w:rsidTr="006D6D2E">
        <w:trPr>
          <w:trHeight w:val="278"/>
        </w:trPr>
        <w:tc>
          <w:tcPr>
            <w:tcW w:w="1890" w:type="dxa"/>
          </w:tcPr>
          <w:p w14:paraId="30842725" w14:textId="77777777" w:rsidR="00520D3D" w:rsidRDefault="00520D3D" w:rsidP="006D6D2E">
            <w:pPr>
              <w:pStyle w:val="ListParagraph"/>
              <w:numPr>
                <w:ilvl w:val="0"/>
                <w:numId w:val="7"/>
              </w:numPr>
              <w:rPr>
                <w:sz w:val="20"/>
                <w:szCs w:val="20"/>
              </w:rPr>
            </w:pPr>
            <w:r>
              <w:rPr>
                <w:sz w:val="20"/>
                <w:szCs w:val="20"/>
              </w:rPr>
              <w:t>Individual</w:t>
            </w:r>
          </w:p>
        </w:tc>
        <w:tc>
          <w:tcPr>
            <w:tcW w:w="1980" w:type="dxa"/>
          </w:tcPr>
          <w:p w14:paraId="58DE7322" w14:textId="77777777" w:rsidR="00520D3D" w:rsidRDefault="00520D3D" w:rsidP="006D6D2E">
            <w:pPr>
              <w:pStyle w:val="ListParagraph"/>
              <w:numPr>
                <w:ilvl w:val="0"/>
                <w:numId w:val="7"/>
              </w:numPr>
              <w:rPr>
                <w:sz w:val="20"/>
                <w:szCs w:val="20"/>
              </w:rPr>
            </w:pPr>
            <w:r>
              <w:rPr>
                <w:sz w:val="20"/>
                <w:szCs w:val="20"/>
              </w:rPr>
              <w:t>Partnership</w:t>
            </w:r>
          </w:p>
        </w:tc>
        <w:tc>
          <w:tcPr>
            <w:tcW w:w="5688" w:type="dxa"/>
          </w:tcPr>
          <w:p w14:paraId="68F3BE22" w14:textId="77777777" w:rsidR="00520D3D" w:rsidRDefault="00520D3D" w:rsidP="006D6D2E">
            <w:pPr>
              <w:pStyle w:val="ListParagraph"/>
              <w:numPr>
                <w:ilvl w:val="0"/>
                <w:numId w:val="7"/>
              </w:numPr>
              <w:rPr>
                <w:sz w:val="20"/>
                <w:szCs w:val="20"/>
              </w:rPr>
            </w:pPr>
            <w:r>
              <w:rPr>
                <w:sz w:val="20"/>
                <w:szCs w:val="20"/>
              </w:rPr>
              <w:t>Corporation</w:t>
            </w:r>
          </w:p>
        </w:tc>
      </w:tr>
    </w:tbl>
    <w:p w14:paraId="3BA06E21" w14:textId="77777777" w:rsidR="00520D3D" w:rsidRDefault="00520D3D" w:rsidP="00520D3D">
      <w:pPr>
        <w:pStyle w:val="ListParagraph"/>
        <w:rPr>
          <w:sz w:val="20"/>
          <w:szCs w:val="20"/>
        </w:rPr>
      </w:pPr>
    </w:p>
    <w:tbl>
      <w:tblPr>
        <w:tblStyle w:val="TableGrid"/>
        <w:tblW w:w="0" w:type="auto"/>
        <w:tblInd w:w="720" w:type="dxa"/>
        <w:tblLook w:val="04A0" w:firstRow="1" w:lastRow="0" w:firstColumn="1" w:lastColumn="0" w:noHBand="0" w:noVBand="1"/>
      </w:tblPr>
      <w:tblGrid>
        <w:gridCol w:w="2507"/>
        <w:gridCol w:w="2529"/>
        <w:gridCol w:w="2504"/>
        <w:gridCol w:w="2530"/>
      </w:tblGrid>
      <w:tr w:rsidR="00520D3D" w14:paraId="779F126C" w14:textId="77777777" w:rsidTr="006D6D2E">
        <w:tc>
          <w:tcPr>
            <w:tcW w:w="2754" w:type="dxa"/>
          </w:tcPr>
          <w:p w14:paraId="14ADCEF1" w14:textId="77777777" w:rsidR="00520D3D" w:rsidRDefault="00520D3D" w:rsidP="006D6D2E">
            <w:pPr>
              <w:pStyle w:val="ListParagraph"/>
              <w:ind w:left="0"/>
              <w:jc w:val="center"/>
              <w:rPr>
                <w:sz w:val="20"/>
                <w:szCs w:val="20"/>
              </w:rPr>
            </w:pPr>
            <w:r>
              <w:rPr>
                <w:sz w:val="20"/>
                <w:szCs w:val="20"/>
              </w:rPr>
              <w:t>Name</w:t>
            </w:r>
          </w:p>
        </w:tc>
        <w:tc>
          <w:tcPr>
            <w:tcW w:w="2754" w:type="dxa"/>
          </w:tcPr>
          <w:p w14:paraId="6AE8BD0E" w14:textId="77777777" w:rsidR="00520D3D" w:rsidRDefault="00520D3D" w:rsidP="006D6D2E">
            <w:pPr>
              <w:pStyle w:val="ListParagraph"/>
              <w:ind w:left="0"/>
              <w:jc w:val="center"/>
              <w:rPr>
                <w:sz w:val="20"/>
                <w:szCs w:val="20"/>
              </w:rPr>
            </w:pPr>
            <w:r>
              <w:rPr>
                <w:sz w:val="20"/>
                <w:szCs w:val="20"/>
              </w:rPr>
              <w:t>Street Address</w:t>
            </w:r>
          </w:p>
        </w:tc>
        <w:tc>
          <w:tcPr>
            <w:tcW w:w="2754" w:type="dxa"/>
          </w:tcPr>
          <w:p w14:paraId="7DA9A331" w14:textId="77777777" w:rsidR="00520D3D" w:rsidRDefault="00520D3D" w:rsidP="006D6D2E">
            <w:pPr>
              <w:pStyle w:val="ListParagraph"/>
              <w:ind w:left="0"/>
              <w:jc w:val="center"/>
              <w:rPr>
                <w:sz w:val="20"/>
                <w:szCs w:val="20"/>
              </w:rPr>
            </w:pPr>
            <w:r>
              <w:rPr>
                <w:sz w:val="20"/>
                <w:szCs w:val="20"/>
              </w:rPr>
              <w:t>City, State, Zip Code</w:t>
            </w:r>
          </w:p>
        </w:tc>
        <w:tc>
          <w:tcPr>
            <w:tcW w:w="2754" w:type="dxa"/>
          </w:tcPr>
          <w:p w14:paraId="6FE67839" w14:textId="77777777" w:rsidR="00520D3D" w:rsidRDefault="00520D3D" w:rsidP="006D6D2E">
            <w:pPr>
              <w:pStyle w:val="ListParagraph"/>
              <w:ind w:left="0"/>
              <w:jc w:val="center"/>
              <w:rPr>
                <w:sz w:val="20"/>
                <w:szCs w:val="20"/>
              </w:rPr>
            </w:pPr>
            <w:r>
              <w:rPr>
                <w:sz w:val="20"/>
                <w:szCs w:val="20"/>
              </w:rPr>
              <w:t>Driver’s License Number</w:t>
            </w:r>
          </w:p>
        </w:tc>
      </w:tr>
      <w:tr w:rsidR="00520D3D" w14:paraId="2EBC0ADE" w14:textId="77777777" w:rsidTr="006D6D2E">
        <w:trPr>
          <w:trHeight w:val="611"/>
        </w:trPr>
        <w:tc>
          <w:tcPr>
            <w:tcW w:w="2754" w:type="dxa"/>
          </w:tcPr>
          <w:p w14:paraId="2C92B2D8" w14:textId="77777777" w:rsidR="00520D3D" w:rsidRDefault="00520D3D" w:rsidP="006D6D2E">
            <w:pPr>
              <w:pStyle w:val="ListParagraph"/>
              <w:ind w:left="0"/>
              <w:rPr>
                <w:sz w:val="20"/>
                <w:szCs w:val="20"/>
              </w:rPr>
            </w:pPr>
          </w:p>
        </w:tc>
        <w:tc>
          <w:tcPr>
            <w:tcW w:w="2754" w:type="dxa"/>
          </w:tcPr>
          <w:p w14:paraId="12E3DAD1" w14:textId="77777777" w:rsidR="00520D3D" w:rsidRDefault="00520D3D" w:rsidP="006D6D2E">
            <w:pPr>
              <w:pStyle w:val="ListParagraph"/>
              <w:ind w:left="0"/>
              <w:rPr>
                <w:sz w:val="20"/>
                <w:szCs w:val="20"/>
              </w:rPr>
            </w:pPr>
          </w:p>
        </w:tc>
        <w:tc>
          <w:tcPr>
            <w:tcW w:w="2754" w:type="dxa"/>
          </w:tcPr>
          <w:p w14:paraId="4A4E4F4E" w14:textId="77777777" w:rsidR="00520D3D" w:rsidRDefault="00520D3D" w:rsidP="006D6D2E">
            <w:pPr>
              <w:pStyle w:val="ListParagraph"/>
              <w:ind w:left="0"/>
              <w:rPr>
                <w:sz w:val="20"/>
                <w:szCs w:val="20"/>
              </w:rPr>
            </w:pPr>
          </w:p>
        </w:tc>
        <w:tc>
          <w:tcPr>
            <w:tcW w:w="2754" w:type="dxa"/>
          </w:tcPr>
          <w:p w14:paraId="394532D6" w14:textId="77777777" w:rsidR="00520D3D" w:rsidRDefault="00520D3D" w:rsidP="006D6D2E">
            <w:pPr>
              <w:pStyle w:val="ListParagraph"/>
              <w:ind w:left="0"/>
              <w:rPr>
                <w:sz w:val="20"/>
                <w:szCs w:val="20"/>
              </w:rPr>
            </w:pPr>
          </w:p>
        </w:tc>
      </w:tr>
      <w:tr w:rsidR="00520D3D" w14:paraId="2D08D01C" w14:textId="77777777" w:rsidTr="006D6D2E">
        <w:trPr>
          <w:trHeight w:val="620"/>
        </w:trPr>
        <w:tc>
          <w:tcPr>
            <w:tcW w:w="2754" w:type="dxa"/>
          </w:tcPr>
          <w:p w14:paraId="7EF9B94A" w14:textId="77777777" w:rsidR="00520D3D" w:rsidRDefault="00520D3D" w:rsidP="006D6D2E">
            <w:pPr>
              <w:pStyle w:val="ListParagraph"/>
              <w:ind w:left="0"/>
              <w:rPr>
                <w:sz w:val="20"/>
                <w:szCs w:val="20"/>
              </w:rPr>
            </w:pPr>
          </w:p>
        </w:tc>
        <w:tc>
          <w:tcPr>
            <w:tcW w:w="2754" w:type="dxa"/>
          </w:tcPr>
          <w:p w14:paraId="4D46597F" w14:textId="77777777" w:rsidR="00520D3D" w:rsidRDefault="00520D3D" w:rsidP="006D6D2E">
            <w:pPr>
              <w:pStyle w:val="ListParagraph"/>
              <w:ind w:left="0"/>
              <w:rPr>
                <w:sz w:val="20"/>
                <w:szCs w:val="20"/>
              </w:rPr>
            </w:pPr>
          </w:p>
        </w:tc>
        <w:tc>
          <w:tcPr>
            <w:tcW w:w="2754" w:type="dxa"/>
          </w:tcPr>
          <w:p w14:paraId="1EE442AB" w14:textId="77777777" w:rsidR="00520D3D" w:rsidRDefault="00520D3D" w:rsidP="006D6D2E">
            <w:pPr>
              <w:pStyle w:val="ListParagraph"/>
              <w:ind w:left="0"/>
              <w:rPr>
                <w:sz w:val="20"/>
                <w:szCs w:val="20"/>
              </w:rPr>
            </w:pPr>
          </w:p>
        </w:tc>
        <w:tc>
          <w:tcPr>
            <w:tcW w:w="2754" w:type="dxa"/>
          </w:tcPr>
          <w:p w14:paraId="35DE5251" w14:textId="77777777" w:rsidR="00520D3D" w:rsidRDefault="00520D3D" w:rsidP="006D6D2E">
            <w:pPr>
              <w:pStyle w:val="ListParagraph"/>
              <w:ind w:left="0"/>
              <w:rPr>
                <w:sz w:val="20"/>
                <w:szCs w:val="20"/>
              </w:rPr>
            </w:pPr>
          </w:p>
        </w:tc>
      </w:tr>
      <w:tr w:rsidR="00520D3D" w14:paraId="142D416B" w14:textId="77777777" w:rsidTr="006D6D2E">
        <w:trPr>
          <w:trHeight w:val="620"/>
        </w:trPr>
        <w:tc>
          <w:tcPr>
            <w:tcW w:w="2754" w:type="dxa"/>
          </w:tcPr>
          <w:p w14:paraId="46247E1D" w14:textId="77777777" w:rsidR="00520D3D" w:rsidRDefault="00520D3D" w:rsidP="006D6D2E">
            <w:pPr>
              <w:pStyle w:val="ListParagraph"/>
              <w:ind w:left="0"/>
              <w:rPr>
                <w:sz w:val="20"/>
                <w:szCs w:val="20"/>
              </w:rPr>
            </w:pPr>
          </w:p>
        </w:tc>
        <w:tc>
          <w:tcPr>
            <w:tcW w:w="2754" w:type="dxa"/>
          </w:tcPr>
          <w:p w14:paraId="0107045E" w14:textId="77777777" w:rsidR="00520D3D" w:rsidRDefault="00520D3D" w:rsidP="006D6D2E">
            <w:pPr>
              <w:pStyle w:val="ListParagraph"/>
              <w:ind w:left="0"/>
              <w:rPr>
                <w:sz w:val="20"/>
                <w:szCs w:val="20"/>
              </w:rPr>
            </w:pPr>
          </w:p>
        </w:tc>
        <w:tc>
          <w:tcPr>
            <w:tcW w:w="2754" w:type="dxa"/>
          </w:tcPr>
          <w:p w14:paraId="053F37DC" w14:textId="77777777" w:rsidR="00520D3D" w:rsidRDefault="00520D3D" w:rsidP="006D6D2E">
            <w:pPr>
              <w:pStyle w:val="ListParagraph"/>
              <w:ind w:left="0"/>
              <w:rPr>
                <w:sz w:val="20"/>
                <w:szCs w:val="20"/>
              </w:rPr>
            </w:pPr>
          </w:p>
        </w:tc>
        <w:tc>
          <w:tcPr>
            <w:tcW w:w="2754" w:type="dxa"/>
          </w:tcPr>
          <w:p w14:paraId="654E9EC1" w14:textId="77777777" w:rsidR="00520D3D" w:rsidRDefault="00520D3D" w:rsidP="006D6D2E">
            <w:pPr>
              <w:pStyle w:val="ListParagraph"/>
              <w:ind w:left="0"/>
              <w:rPr>
                <w:sz w:val="20"/>
                <w:szCs w:val="20"/>
              </w:rPr>
            </w:pPr>
          </w:p>
        </w:tc>
      </w:tr>
      <w:tr w:rsidR="00520D3D" w14:paraId="2F4D7595" w14:textId="77777777" w:rsidTr="006D6D2E">
        <w:trPr>
          <w:trHeight w:val="629"/>
        </w:trPr>
        <w:tc>
          <w:tcPr>
            <w:tcW w:w="2754" w:type="dxa"/>
          </w:tcPr>
          <w:p w14:paraId="27335E4B" w14:textId="77777777" w:rsidR="00520D3D" w:rsidRDefault="00520D3D" w:rsidP="006D6D2E">
            <w:pPr>
              <w:pStyle w:val="ListParagraph"/>
              <w:ind w:left="0"/>
              <w:rPr>
                <w:sz w:val="20"/>
                <w:szCs w:val="20"/>
              </w:rPr>
            </w:pPr>
          </w:p>
        </w:tc>
        <w:tc>
          <w:tcPr>
            <w:tcW w:w="2754" w:type="dxa"/>
          </w:tcPr>
          <w:p w14:paraId="78B53477" w14:textId="77777777" w:rsidR="00520D3D" w:rsidRDefault="00520D3D" w:rsidP="006D6D2E">
            <w:pPr>
              <w:pStyle w:val="ListParagraph"/>
              <w:ind w:left="0"/>
              <w:rPr>
                <w:sz w:val="20"/>
                <w:szCs w:val="20"/>
              </w:rPr>
            </w:pPr>
          </w:p>
        </w:tc>
        <w:tc>
          <w:tcPr>
            <w:tcW w:w="2754" w:type="dxa"/>
          </w:tcPr>
          <w:p w14:paraId="5AAAB589" w14:textId="77777777" w:rsidR="00520D3D" w:rsidRDefault="00520D3D" w:rsidP="006D6D2E">
            <w:pPr>
              <w:pStyle w:val="ListParagraph"/>
              <w:ind w:left="0"/>
              <w:rPr>
                <w:sz w:val="20"/>
                <w:szCs w:val="20"/>
              </w:rPr>
            </w:pPr>
          </w:p>
        </w:tc>
        <w:tc>
          <w:tcPr>
            <w:tcW w:w="2754" w:type="dxa"/>
          </w:tcPr>
          <w:p w14:paraId="62032FCB" w14:textId="77777777" w:rsidR="00520D3D" w:rsidRDefault="00520D3D" w:rsidP="006D6D2E">
            <w:pPr>
              <w:pStyle w:val="ListParagraph"/>
              <w:ind w:left="0"/>
              <w:rPr>
                <w:sz w:val="20"/>
                <w:szCs w:val="20"/>
              </w:rPr>
            </w:pPr>
          </w:p>
        </w:tc>
      </w:tr>
      <w:tr w:rsidR="00520D3D" w14:paraId="339044AA" w14:textId="77777777" w:rsidTr="006D6D2E">
        <w:trPr>
          <w:trHeight w:val="620"/>
        </w:trPr>
        <w:tc>
          <w:tcPr>
            <w:tcW w:w="2754" w:type="dxa"/>
          </w:tcPr>
          <w:p w14:paraId="49A4B21D" w14:textId="77777777" w:rsidR="00520D3D" w:rsidRDefault="00520D3D" w:rsidP="006D6D2E">
            <w:pPr>
              <w:pStyle w:val="ListParagraph"/>
              <w:ind w:left="0"/>
              <w:rPr>
                <w:sz w:val="20"/>
                <w:szCs w:val="20"/>
              </w:rPr>
            </w:pPr>
          </w:p>
        </w:tc>
        <w:tc>
          <w:tcPr>
            <w:tcW w:w="2754" w:type="dxa"/>
          </w:tcPr>
          <w:p w14:paraId="4E51EC55" w14:textId="77777777" w:rsidR="00520D3D" w:rsidRDefault="00520D3D" w:rsidP="006D6D2E">
            <w:pPr>
              <w:pStyle w:val="ListParagraph"/>
              <w:ind w:left="0"/>
              <w:rPr>
                <w:sz w:val="20"/>
                <w:szCs w:val="20"/>
              </w:rPr>
            </w:pPr>
          </w:p>
        </w:tc>
        <w:tc>
          <w:tcPr>
            <w:tcW w:w="2754" w:type="dxa"/>
          </w:tcPr>
          <w:p w14:paraId="37E46500" w14:textId="77777777" w:rsidR="00520D3D" w:rsidRDefault="00520D3D" w:rsidP="006D6D2E">
            <w:pPr>
              <w:pStyle w:val="ListParagraph"/>
              <w:ind w:left="0"/>
              <w:rPr>
                <w:sz w:val="20"/>
                <w:szCs w:val="20"/>
              </w:rPr>
            </w:pPr>
          </w:p>
        </w:tc>
        <w:tc>
          <w:tcPr>
            <w:tcW w:w="2754" w:type="dxa"/>
          </w:tcPr>
          <w:p w14:paraId="50038EF6" w14:textId="77777777" w:rsidR="00520D3D" w:rsidRDefault="00520D3D" w:rsidP="006D6D2E">
            <w:pPr>
              <w:pStyle w:val="ListParagraph"/>
              <w:ind w:left="0"/>
              <w:rPr>
                <w:sz w:val="20"/>
                <w:szCs w:val="20"/>
              </w:rPr>
            </w:pPr>
          </w:p>
        </w:tc>
      </w:tr>
    </w:tbl>
    <w:p w14:paraId="40A70AAB" w14:textId="77777777" w:rsidR="00520D3D" w:rsidRDefault="00520D3D" w:rsidP="00520D3D">
      <w:pPr>
        <w:pStyle w:val="ListParagraph"/>
        <w:rPr>
          <w:sz w:val="20"/>
          <w:szCs w:val="20"/>
        </w:rPr>
      </w:pPr>
    </w:p>
    <w:p w14:paraId="635124F3" w14:textId="77777777" w:rsidR="00520D3D" w:rsidRDefault="00520D3D" w:rsidP="00520D3D">
      <w:pPr>
        <w:pStyle w:val="ListParagraph"/>
        <w:rPr>
          <w:sz w:val="20"/>
          <w:szCs w:val="20"/>
        </w:rPr>
      </w:pPr>
      <w:r>
        <w:rPr>
          <w:sz w:val="20"/>
          <w:szCs w:val="20"/>
        </w:rPr>
        <w:t>2.</w:t>
      </w:r>
      <w:r>
        <w:rPr>
          <w:sz w:val="20"/>
          <w:szCs w:val="20"/>
        </w:rPr>
        <w:tab/>
        <w:t xml:space="preserve">If an application is a partner or corporation, give the name of one partner or officer (not a manager unless an </w:t>
      </w:r>
      <w:r>
        <w:rPr>
          <w:sz w:val="20"/>
          <w:szCs w:val="20"/>
        </w:rPr>
        <w:tab/>
        <w:t>officer) who is primarily responsible for the management of the premises:</w:t>
      </w:r>
    </w:p>
    <w:p w14:paraId="3B036E85" w14:textId="77777777" w:rsidR="00520D3D" w:rsidRDefault="00520D3D" w:rsidP="00520D3D">
      <w:pPr>
        <w:pStyle w:val="ListParagraph"/>
        <w:rPr>
          <w:sz w:val="20"/>
          <w:szCs w:val="20"/>
        </w:rPr>
      </w:pPr>
    </w:p>
    <w:p w14:paraId="0DB3C1E8" w14:textId="77777777" w:rsidR="00520D3D" w:rsidRDefault="00520D3D" w:rsidP="00520D3D">
      <w:pPr>
        <w:pStyle w:val="ListParagraph"/>
        <w:rPr>
          <w:sz w:val="20"/>
          <w:szCs w:val="20"/>
        </w:rPr>
      </w:pPr>
    </w:p>
    <w:p w14:paraId="44228FBD" w14:textId="77777777" w:rsidR="00520D3D" w:rsidRDefault="00520D3D" w:rsidP="00520D3D">
      <w:pPr>
        <w:pStyle w:val="ListParagraph"/>
        <w:rPr>
          <w:sz w:val="20"/>
          <w:szCs w:val="20"/>
        </w:rPr>
      </w:pPr>
    </w:p>
    <w:p w14:paraId="7CF110CF" w14:textId="77777777" w:rsidR="00520D3D" w:rsidRDefault="00520D3D" w:rsidP="00520D3D">
      <w:pPr>
        <w:pStyle w:val="ListParagraph"/>
        <w:rPr>
          <w:sz w:val="20"/>
          <w:szCs w:val="20"/>
        </w:rPr>
      </w:pPr>
    </w:p>
    <w:p w14:paraId="471EDC85" w14:textId="77777777" w:rsidR="00520D3D" w:rsidRDefault="00520D3D" w:rsidP="00520D3D">
      <w:pPr>
        <w:pStyle w:val="ListParagraph"/>
        <w:rPr>
          <w:sz w:val="20"/>
          <w:szCs w:val="20"/>
        </w:rPr>
      </w:pPr>
      <w:r>
        <w:rPr>
          <w:sz w:val="20"/>
          <w:szCs w:val="20"/>
        </w:rPr>
        <w:tab/>
        <w:t>_____________________________________                            ____________________________________</w:t>
      </w:r>
    </w:p>
    <w:p w14:paraId="05FEB5F5" w14:textId="77777777" w:rsidR="00520D3D" w:rsidRDefault="00520D3D" w:rsidP="00520D3D">
      <w:pPr>
        <w:pStyle w:val="ListParagraph"/>
        <w:rPr>
          <w:sz w:val="20"/>
          <w:szCs w:val="20"/>
        </w:rPr>
      </w:pPr>
      <w:r>
        <w:rPr>
          <w:sz w:val="20"/>
          <w:szCs w:val="20"/>
        </w:rPr>
        <w:t xml:space="preserve">                                              </w:t>
      </w:r>
      <w:r>
        <w:rPr>
          <w:b/>
          <w:sz w:val="20"/>
          <w:szCs w:val="20"/>
        </w:rPr>
        <w:t>Name</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Driver’s License Number</w:t>
      </w:r>
      <w:r>
        <w:rPr>
          <w:sz w:val="20"/>
          <w:szCs w:val="20"/>
        </w:rPr>
        <w:t xml:space="preserve">                           </w:t>
      </w:r>
    </w:p>
    <w:p w14:paraId="1797311A" w14:textId="77777777" w:rsidR="00520D3D" w:rsidRDefault="00520D3D" w:rsidP="00520D3D">
      <w:pPr>
        <w:pStyle w:val="ListParagraph"/>
        <w:rPr>
          <w:sz w:val="20"/>
          <w:szCs w:val="20"/>
        </w:rPr>
      </w:pPr>
    </w:p>
    <w:p w14:paraId="1E4375A9" w14:textId="77777777" w:rsidR="00520D3D" w:rsidRDefault="00520D3D" w:rsidP="00520D3D">
      <w:pPr>
        <w:pStyle w:val="ListParagraph"/>
        <w:rPr>
          <w:sz w:val="20"/>
          <w:szCs w:val="20"/>
        </w:rPr>
      </w:pPr>
      <w:r>
        <w:rPr>
          <w:sz w:val="20"/>
          <w:szCs w:val="20"/>
        </w:rPr>
        <w:t>3.</w:t>
      </w:r>
      <w:r>
        <w:rPr>
          <w:sz w:val="20"/>
          <w:szCs w:val="20"/>
        </w:rPr>
        <w:tab/>
        <w:t xml:space="preserve">Address where correspondence is to be </w:t>
      </w:r>
      <w:proofErr w:type="gramStart"/>
      <w:r>
        <w:rPr>
          <w:sz w:val="20"/>
          <w:szCs w:val="20"/>
        </w:rPr>
        <w:t>mailed:_</w:t>
      </w:r>
      <w:proofErr w:type="gramEnd"/>
      <w:r>
        <w:rPr>
          <w:sz w:val="20"/>
          <w:szCs w:val="20"/>
        </w:rPr>
        <w:t>______________________________________________________</w:t>
      </w:r>
    </w:p>
    <w:p w14:paraId="1D058540" w14:textId="77777777" w:rsidR="00520D3D" w:rsidRDefault="00520D3D" w:rsidP="00520D3D">
      <w:pPr>
        <w:pStyle w:val="ListParagraph"/>
        <w:rPr>
          <w:sz w:val="20"/>
          <w:szCs w:val="20"/>
        </w:rPr>
      </w:pPr>
    </w:p>
    <w:p w14:paraId="77D5AC35" w14:textId="77777777" w:rsidR="00520D3D" w:rsidRDefault="00520D3D" w:rsidP="00520D3D">
      <w:pPr>
        <w:pStyle w:val="ListParagraph"/>
        <w:rPr>
          <w:sz w:val="20"/>
          <w:szCs w:val="20"/>
        </w:rPr>
      </w:pPr>
      <w:r>
        <w:rPr>
          <w:sz w:val="20"/>
          <w:szCs w:val="20"/>
        </w:rPr>
        <w:t>4.</w:t>
      </w:r>
      <w:r>
        <w:rPr>
          <w:sz w:val="20"/>
          <w:szCs w:val="20"/>
        </w:rPr>
        <w:tab/>
        <w:t>Applicant desires to operate under Trade Name of: ____________________________________________________</w:t>
      </w:r>
    </w:p>
    <w:p w14:paraId="5B3C63CA" w14:textId="77777777" w:rsidR="00520D3D" w:rsidRDefault="00520D3D" w:rsidP="00520D3D">
      <w:pPr>
        <w:pStyle w:val="ListParagraph"/>
        <w:rPr>
          <w:sz w:val="20"/>
          <w:szCs w:val="20"/>
        </w:rPr>
      </w:pPr>
    </w:p>
    <w:p w14:paraId="36CD2402" w14:textId="77777777" w:rsidR="00520D3D" w:rsidRDefault="00520D3D" w:rsidP="00520D3D">
      <w:pPr>
        <w:pStyle w:val="ListParagraph"/>
        <w:rPr>
          <w:sz w:val="20"/>
          <w:szCs w:val="20"/>
        </w:rPr>
      </w:pPr>
      <w:r>
        <w:rPr>
          <w:sz w:val="20"/>
          <w:szCs w:val="20"/>
        </w:rPr>
        <w:t>5.</w:t>
      </w:r>
      <w:r>
        <w:rPr>
          <w:sz w:val="20"/>
          <w:szCs w:val="20"/>
        </w:rPr>
        <w:tab/>
        <w:t>Category:</w:t>
      </w:r>
    </w:p>
    <w:p w14:paraId="76EB4294" w14:textId="77777777" w:rsidR="00520D3D" w:rsidRDefault="00520D3D" w:rsidP="00520D3D">
      <w:pPr>
        <w:pStyle w:val="ListParagraph"/>
        <w:rPr>
          <w:sz w:val="20"/>
          <w:szCs w:val="20"/>
        </w:rPr>
      </w:pPr>
      <w:r>
        <w:rPr>
          <w:sz w:val="20"/>
          <w:szCs w:val="20"/>
        </w:rPr>
        <w:tab/>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523"/>
        <w:gridCol w:w="6032"/>
      </w:tblGrid>
      <w:tr w:rsidR="00520D3D" w14:paraId="410FE473" w14:textId="77777777" w:rsidTr="006D6D2E">
        <w:trPr>
          <w:trHeight w:val="476"/>
        </w:trPr>
        <w:tc>
          <w:tcPr>
            <w:tcW w:w="1710" w:type="dxa"/>
          </w:tcPr>
          <w:p w14:paraId="3A663083" w14:textId="77777777" w:rsidR="00520D3D" w:rsidRPr="00D65C46" w:rsidRDefault="00520D3D" w:rsidP="006D6D2E">
            <w:pPr>
              <w:pStyle w:val="ListParagraph"/>
              <w:numPr>
                <w:ilvl w:val="0"/>
                <w:numId w:val="4"/>
              </w:numPr>
              <w:rPr>
                <w:sz w:val="20"/>
                <w:szCs w:val="20"/>
              </w:rPr>
            </w:pPr>
            <w:r>
              <w:rPr>
                <w:sz w:val="20"/>
                <w:szCs w:val="20"/>
              </w:rPr>
              <w:t>Food &amp; Drink</w:t>
            </w:r>
          </w:p>
        </w:tc>
        <w:tc>
          <w:tcPr>
            <w:tcW w:w="1530" w:type="dxa"/>
          </w:tcPr>
          <w:p w14:paraId="7D5FD818" w14:textId="77777777" w:rsidR="00520D3D" w:rsidRPr="00D65C46" w:rsidRDefault="00520D3D" w:rsidP="006D6D2E">
            <w:pPr>
              <w:pStyle w:val="ListParagraph"/>
              <w:numPr>
                <w:ilvl w:val="0"/>
                <w:numId w:val="4"/>
              </w:numPr>
              <w:rPr>
                <w:sz w:val="20"/>
                <w:szCs w:val="20"/>
              </w:rPr>
            </w:pPr>
            <w:r>
              <w:rPr>
                <w:sz w:val="20"/>
                <w:szCs w:val="20"/>
              </w:rPr>
              <w:t>Novelties</w:t>
            </w:r>
          </w:p>
        </w:tc>
        <w:tc>
          <w:tcPr>
            <w:tcW w:w="6228" w:type="dxa"/>
          </w:tcPr>
          <w:p w14:paraId="60F20DFF" w14:textId="77777777" w:rsidR="00520D3D" w:rsidRPr="00D65C46" w:rsidRDefault="00520D3D" w:rsidP="006D6D2E">
            <w:pPr>
              <w:pStyle w:val="ListParagraph"/>
              <w:numPr>
                <w:ilvl w:val="0"/>
                <w:numId w:val="4"/>
              </w:numPr>
              <w:rPr>
                <w:sz w:val="20"/>
                <w:szCs w:val="20"/>
              </w:rPr>
            </w:pPr>
            <w:r>
              <w:rPr>
                <w:sz w:val="20"/>
                <w:szCs w:val="20"/>
              </w:rPr>
              <w:t>Water Activity</w:t>
            </w:r>
          </w:p>
        </w:tc>
      </w:tr>
      <w:tr w:rsidR="00520D3D" w14:paraId="46B6BE23" w14:textId="77777777" w:rsidTr="006D6D2E">
        <w:tc>
          <w:tcPr>
            <w:tcW w:w="1710" w:type="dxa"/>
          </w:tcPr>
          <w:p w14:paraId="19BBF070" w14:textId="77777777" w:rsidR="00520D3D" w:rsidRPr="00D65C46" w:rsidRDefault="00520D3D" w:rsidP="006D6D2E">
            <w:pPr>
              <w:pStyle w:val="ListParagraph"/>
              <w:numPr>
                <w:ilvl w:val="0"/>
                <w:numId w:val="4"/>
              </w:numPr>
              <w:rPr>
                <w:sz w:val="20"/>
                <w:szCs w:val="20"/>
              </w:rPr>
            </w:pPr>
            <w:r>
              <w:rPr>
                <w:sz w:val="20"/>
                <w:szCs w:val="20"/>
              </w:rPr>
              <w:t>Surfboard</w:t>
            </w:r>
          </w:p>
        </w:tc>
        <w:tc>
          <w:tcPr>
            <w:tcW w:w="1530" w:type="dxa"/>
          </w:tcPr>
          <w:p w14:paraId="5A03B84D" w14:textId="77777777" w:rsidR="00520D3D" w:rsidRPr="00D65C46" w:rsidRDefault="00520D3D" w:rsidP="006D6D2E">
            <w:pPr>
              <w:pStyle w:val="ListParagraph"/>
              <w:numPr>
                <w:ilvl w:val="0"/>
                <w:numId w:val="4"/>
              </w:numPr>
              <w:rPr>
                <w:sz w:val="20"/>
                <w:szCs w:val="20"/>
              </w:rPr>
            </w:pPr>
            <w:r>
              <w:rPr>
                <w:sz w:val="20"/>
                <w:szCs w:val="20"/>
              </w:rPr>
              <w:t>Port</w:t>
            </w:r>
            <w:r w:rsidR="004C6AF7">
              <w:rPr>
                <w:sz w:val="20"/>
                <w:szCs w:val="20"/>
              </w:rPr>
              <w:t>-o-</w:t>
            </w:r>
            <w:r>
              <w:rPr>
                <w:sz w:val="20"/>
                <w:szCs w:val="20"/>
              </w:rPr>
              <w:t>cans</w:t>
            </w:r>
          </w:p>
        </w:tc>
        <w:tc>
          <w:tcPr>
            <w:tcW w:w="6228" w:type="dxa"/>
          </w:tcPr>
          <w:p w14:paraId="5BC243FA" w14:textId="77777777" w:rsidR="00520D3D" w:rsidRPr="00D65C46" w:rsidRDefault="00520D3D" w:rsidP="006D6D2E">
            <w:pPr>
              <w:pStyle w:val="ListParagraph"/>
              <w:numPr>
                <w:ilvl w:val="0"/>
                <w:numId w:val="4"/>
              </w:numPr>
              <w:rPr>
                <w:sz w:val="20"/>
                <w:szCs w:val="20"/>
              </w:rPr>
            </w:pPr>
            <w:r>
              <w:rPr>
                <w:sz w:val="20"/>
                <w:szCs w:val="20"/>
              </w:rPr>
              <w:t>Other</w:t>
            </w:r>
          </w:p>
        </w:tc>
      </w:tr>
    </w:tbl>
    <w:p w14:paraId="6BA92944" w14:textId="77777777" w:rsidR="00520D3D" w:rsidRDefault="00520D3D" w:rsidP="00520D3D">
      <w:pPr>
        <w:ind w:left="1440"/>
        <w:rPr>
          <w:sz w:val="20"/>
          <w:szCs w:val="20"/>
        </w:rPr>
      </w:pPr>
    </w:p>
    <w:p w14:paraId="53A10CC3" w14:textId="77777777" w:rsidR="00520D3D" w:rsidRDefault="00520D3D" w:rsidP="00520D3D">
      <w:pPr>
        <w:ind w:left="720"/>
        <w:rPr>
          <w:sz w:val="20"/>
          <w:szCs w:val="20"/>
        </w:rPr>
      </w:pPr>
      <w:r>
        <w:rPr>
          <w:sz w:val="20"/>
          <w:szCs w:val="20"/>
        </w:rPr>
        <w:t>6.</w:t>
      </w:r>
      <w:r>
        <w:rPr>
          <w:sz w:val="20"/>
          <w:szCs w:val="20"/>
        </w:rPr>
        <w:tab/>
        <w:t>Commodities to be sold: _________________________________________________________________________</w:t>
      </w:r>
    </w:p>
    <w:p w14:paraId="647386CE" w14:textId="77777777" w:rsidR="00520D3D" w:rsidRDefault="00520D3D" w:rsidP="00520D3D">
      <w:pPr>
        <w:ind w:left="720"/>
        <w:rPr>
          <w:sz w:val="20"/>
          <w:szCs w:val="20"/>
        </w:rPr>
      </w:pPr>
    </w:p>
    <w:p w14:paraId="3F07713D" w14:textId="77777777" w:rsidR="00520D3D" w:rsidRDefault="00520D3D" w:rsidP="00520D3D">
      <w:pPr>
        <w:ind w:left="720"/>
        <w:rPr>
          <w:sz w:val="20"/>
          <w:szCs w:val="20"/>
        </w:rPr>
      </w:pPr>
      <w:r>
        <w:rPr>
          <w:sz w:val="20"/>
          <w:szCs w:val="20"/>
        </w:rPr>
        <w:t>7.</w:t>
      </w:r>
      <w:r>
        <w:rPr>
          <w:sz w:val="20"/>
          <w:szCs w:val="20"/>
        </w:rPr>
        <w:tab/>
        <w:t>Has any named person referenced above, their spouse or employee ever been arrested for an offence?</w:t>
      </w:r>
    </w:p>
    <w:p w14:paraId="1B901A49" w14:textId="77777777" w:rsidR="00520D3D" w:rsidRDefault="00520D3D" w:rsidP="00520D3D">
      <w:pPr>
        <w:ind w:left="720"/>
        <w:rPr>
          <w:sz w:val="20"/>
          <w:szCs w:val="20"/>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7565"/>
      </w:tblGrid>
      <w:tr w:rsidR="00520D3D" w14:paraId="1A655BF8" w14:textId="77777777" w:rsidTr="006D6D2E">
        <w:tc>
          <w:tcPr>
            <w:tcW w:w="1710" w:type="dxa"/>
          </w:tcPr>
          <w:p w14:paraId="024D364B" w14:textId="77777777" w:rsidR="00520D3D" w:rsidRPr="009E2F45" w:rsidRDefault="00520D3D" w:rsidP="006D6D2E">
            <w:pPr>
              <w:pStyle w:val="ListParagraph"/>
              <w:numPr>
                <w:ilvl w:val="0"/>
                <w:numId w:val="5"/>
              </w:numPr>
              <w:rPr>
                <w:sz w:val="20"/>
                <w:szCs w:val="20"/>
              </w:rPr>
            </w:pPr>
            <w:r>
              <w:rPr>
                <w:sz w:val="20"/>
                <w:szCs w:val="20"/>
              </w:rPr>
              <w:t>Yes</w:t>
            </w:r>
          </w:p>
        </w:tc>
        <w:tc>
          <w:tcPr>
            <w:tcW w:w="7758" w:type="dxa"/>
          </w:tcPr>
          <w:p w14:paraId="67289191" w14:textId="77777777" w:rsidR="00520D3D" w:rsidRPr="009E2F45" w:rsidRDefault="00520D3D" w:rsidP="006D6D2E">
            <w:pPr>
              <w:pStyle w:val="ListParagraph"/>
              <w:numPr>
                <w:ilvl w:val="0"/>
                <w:numId w:val="5"/>
              </w:numPr>
              <w:rPr>
                <w:sz w:val="20"/>
                <w:szCs w:val="20"/>
              </w:rPr>
            </w:pPr>
            <w:r>
              <w:rPr>
                <w:sz w:val="20"/>
                <w:szCs w:val="20"/>
              </w:rPr>
              <w:t>No</w:t>
            </w:r>
          </w:p>
        </w:tc>
      </w:tr>
    </w:tbl>
    <w:p w14:paraId="3D85FFFA" w14:textId="77777777" w:rsidR="00520D3D" w:rsidRDefault="00520D3D" w:rsidP="00520D3D">
      <w:pPr>
        <w:ind w:left="720"/>
        <w:rPr>
          <w:sz w:val="20"/>
          <w:szCs w:val="20"/>
        </w:rPr>
      </w:pPr>
      <w:r>
        <w:rPr>
          <w:sz w:val="20"/>
          <w:szCs w:val="20"/>
        </w:rPr>
        <w:lastRenderedPageBreak/>
        <w:tab/>
      </w:r>
    </w:p>
    <w:p w14:paraId="58B9ED37" w14:textId="77777777" w:rsidR="00520D3D" w:rsidRDefault="00520D3D" w:rsidP="00520D3D">
      <w:pPr>
        <w:ind w:left="720"/>
        <w:rPr>
          <w:sz w:val="20"/>
          <w:szCs w:val="20"/>
        </w:rPr>
      </w:pPr>
      <w:r>
        <w:rPr>
          <w:sz w:val="20"/>
          <w:szCs w:val="20"/>
        </w:rPr>
        <w:tab/>
        <w:t>If yes, please explain: ___________________________________________________________________________</w:t>
      </w:r>
    </w:p>
    <w:p w14:paraId="6FCE3730" w14:textId="77777777" w:rsidR="00520D3D" w:rsidRDefault="00520D3D" w:rsidP="00520D3D">
      <w:pPr>
        <w:ind w:left="720"/>
        <w:rPr>
          <w:sz w:val="20"/>
          <w:szCs w:val="20"/>
        </w:rPr>
      </w:pPr>
      <w:r>
        <w:rPr>
          <w:sz w:val="20"/>
          <w:szCs w:val="20"/>
        </w:rPr>
        <w:tab/>
      </w:r>
    </w:p>
    <w:p w14:paraId="55280EF8" w14:textId="77777777" w:rsidR="00520D3D" w:rsidRDefault="00520D3D" w:rsidP="00520D3D">
      <w:pPr>
        <w:ind w:left="720"/>
        <w:rPr>
          <w:sz w:val="20"/>
          <w:szCs w:val="20"/>
        </w:rPr>
      </w:pPr>
      <w:r>
        <w:rPr>
          <w:sz w:val="20"/>
          <w:szCs w:val="20"/>
        </w:rPr>
        <w:tab/>
        <w:t>_____________________________________________________________________________________________</w:t>
      </w:r>
    </w:p>
    <w:p w14:paraId="7CD31489" w14:textId="77777777" w:rsidR="00520D3D" w:rsidRDefault="00520D3D" w:rsidP="00520D3D">
      <w:pPr>
        <w:ind w:left="720"/>
        <w:rPr>
          <w:sz w:val="20"/>
          <w:szCs w:val="20"/>
        </w:rPr>
      </w:pPr>
      <w:r>
        <w:rPr>
          <w:sz w:val="20"/>
          <w:szCs w:val="20"/>
        </w:rPr>
        <w:tab/>
      </w:r>
    </w:p>
    <w:p w14:paraId="48C7C0CF" w14:textId="77777777" w:rsidR="00520D3D" w:rsidRDefault="00520D3D" w:rsidP="00520D3D">
      <w:pPr>
        <w:ind w:left="720"/>
        <w:rPr>
          <w:sz w:val="20"/>
          <w:szCs w:val="20"/>
        </w:rPr>
      </w:pPr>
      <w:r>
        <w:rPr>
          <w:sz w:val="20"/>
          <w:szCs w:val="20"/>
        </w:rPr>
        <w:tab/>
        <w:t>_____________________________________________________________________________________________</w:t>
      </w:r>
    </w:p>
    <w:p w14:paraId="323C948D" w14:textId="77777777" w:rsidR="00520D3D" w:rsidRDefault="00520D3D" w:rsidP="00520D3D">
      <w:pPr>
        <w:ind w:left="720"/>
        <w:rPr>
          <w:sz w:val="20"/>
          <w:szCs w:val="20"/>
        </w:rPr>
      </w:pPr>
    </w:p>
    <w:p w14:paraId="591BA669" w14:textId="77777777" w:rsidR="00520D3D" w:rsidRDefault="00520D3D" w:rsidP="00520D3D">
      <w:pPr>
        <w:ind w:left="720"/>
        <w:rPr>
          <w:sz w:val="20"/>
          <w:szCs w:val="20"/>
        </w:rPr>
      </w:pPr>
      <w:r>
        <w:rPr>
          <w:sz w:val="20"/>
          <w:szCs w:val="20"/>
        </w:rPr>
        <w:tab/>
        <w:t>_____________________________________________________________________________________________</w:t>
      </w:r>
    </w:p>
    <w:p w14:paraId="14CBE509" w14:textId="77777777" w:rsidR="00520D3D" w:rsidRDefault="00520D3D" w:rsidP="00520D3D">
      <w:pPr>
        <w:ind w:left="720"/>
        <w:rPr>
          <w:sz w:val="20"/>
          <w:szCs w:val="20"/>
        </w:rPr>
      </w:pPr>
      <w:r>
        <w:rPr>
          <w:sz w:val="20"/>
          <w:szCs w:val="20"/>
        </w:rPr>
        <w:tab/>
      </w:r>
    </w:p>
    <w:p w14:paraId="6D1E4A68" w14:textId="77777777" w:rsidR="00520D3D" w:rsidRDefault="00520D3D" w:rsidP="00520D3D">
      <w:pPr>
        <w:ind w:left="720"/>
        <w:rPr>
          <w:sz w:val="20"/>
          <w:szCs w:val="20"/>
        </w:rPr>
      </w:pPr>
    </w:p>
    <w:p w14:paraId="3E196434" w14:textId="77777777" w:rsidR="00520D3D" w:rsidRDefault="00520D3D" w:rsidP="00520D3D">
      <w:pPr>
        <w:ind w:left="720"/>
        <w:rPr>
          <w:sz w:val="20"/>
          <w:szCs w:val="20"/>
        </w:rPr>
      </w:pPr>
    </w:p>
    <w:p w14:paraId="6F25F26F" w14:textId="77777777" w:rsidR="00520D3D" w:rsidRDefault="00520D3D" w:rsidP="00520D3D">
      <w:pPr>
        <w:ind w:left="720"/>
        <w:rPr>
          <w:sz w:val="20"/>
          <w:szCs w:val="20"/>
        </w:rPr>
      </w:pPr>
      <w:r>
        <w:rPr>
          <w:sz w:val="20"/>
          <w:szCs w:val="20"/>
        </w:rPr>
        <w:t>8.</w:t>
      </w:r>
      <w:r>
        <w:rPr>
          <w:sz w:val="20"/>
          <w:szCs w:val="20"/>
        </w:rPr>
        <w:tab/>
        <w:t>Vehicle(s) or trailer(s) to be used in business described as follows:</w:t>
      </w:r>
    </w:p>
    <w:p w14:paraId="1DD27A79" w14:textId="77777777" w:rsidR="00520D3D" w:rsidRDefault="00520D3D" w:rsidP="00520D3D">
      <w:pPr>
        <w:ind w:left="720"/>
        <w:rPr>
          <w:sz w:val="20"/>
          <w:szCs w:val="20"/>
        </w:rPr>
      </w:pPr>
      <w:r>
        <w:rPr>
          <w:sz w:val="20"/>
          <w:szCs w:val="20"/>
        </w:rPr>
        <w:tab/>
        <w:t xml:space="preserve">NOTE – Throughout the duration of the vending period, changes to the license plate numbers must be in writing and </w:t>
      </w:r>
      <w:r>
        <w:rPr>
          <w:sz w:val="20"/>
          <w:szCs w:val="20"/>
        </w:rPr>
        <w:tab/>
        <w:t>approved by the manager. The vehicle/trailer listed on the application will be the vehicle assigned to the permit.</w:t>
      </w:r>
    </w:p>
    <w:p w14:paraId="2EB12809" w14:textId="77777777" w:rsidR="00520D3D" w:rsidRDefault="00520D3D" w:rsidP="00520D3D">
      <w:pPr>
        <w:ind w:left="720"/>
        <w:rPr>
          <w:sz w:val="20"/>
          <w:szCs w:val="20"/>
        </w:rPr>
      </w:pPr>
    </w:p>
    <w:tbl>
      <w:tblPr>
        <w:tblStyle w:val="TableGrid"/>
        <w:tblW w:w="0" w:type="auto"/>
        <w:tblInd w:w="720" w:type="dxa"/>
        <w:tblLook w:val="04A0" w:firstRow="1" w:lastRow="0" w:firstColumn="1" w:lastColumn="0" w:noHBand="0" w:noVBand="1"/>
      </w:tblPr>
      <w:tblGrid>
        <w:gridCol w:w="1993"/>
        <w:gridCol w:w="1983"/>
        <w:gridCol w:w="2061"/>
        <w:gridCol w:w="2017"/>
        <w:gridCol w:w="2016"/>
      </w:tblGrid>
      <w:tr w:rsidR="00520D3D" w14:paraId="747DF330" w14:textId="77777777" w:rsidTr="006D6D2E">
        <w:tc>
          <w:tcPr>
            <w:tcW w:w="2203" w:type="dxa"/>
          </w:tcPr>
          <w:p w14:paraId="5D599DF6" w14:textId="77777777" w:rsidR="00520D3D" w:rsidRDefault="00520D3D" w:rsidP="006D6D2E">
            <w:pPr>
              <w:jc w:val="center"/>
              <w:rPr>
                <w:sz w:val="20"/>
                <w:szCs w:val="20"/>
              </w:rPr>
            </w:pPr>
            <w:r>
              <w:rPr>
                <w:sz w:val="20"/>
                <w:szCs w:val="20"/>
              </w:rPr>
              <w:t>Name</w:t>
            </w:r>
          </w:p>
        </w:tc>
        <w:tc>
          <w:tcPr>
            <w:tcW w:w="2203" w:type="dxa"/>
          </w:tcPr>
          <w:p w14:paraId="520DC527" w14:textId="77777777" w:rsidR="00520D3D" w:rsidRDefault="00520D3D" w:rsidP="006D6D2E">
            <w:pPr>
              <w:jc w:val="center"/>
              <w:rPr>
                <w:sz w:val="20"/>
                <w:szCs w:val="20"/>
              </w:rPr>
            </w:pPr>
            <w:r>
              <w:rPr>
                <w:sz w:val="20"/>
                <w:szCs w:val="20"/>
              </w:rPr>
              <w:t>Type</w:t>
            </w:r>
          </w:p>
        </w:tc>
        <w:tc>
          <w:tcPr>
            <w:tcW w:w="2203" w:type="dxa"/>
          </w:tcPr>
          <w:p w14:paraId="75513A63" w14:textId="77777777" w:rsidR="00520D3D" w:rsidRDefault="00520D3D" w:rsidP="006D6D2E">
            <w:pPr>
              <w:jc w:val="center"/>
              <w:rPr>
                <w:sz w:val="20"/>
                <w:szCs w:val="20"/>
              </w:rPr>
            </w:pPr>
            <w:r>
              <w:rPr>
                <w:sz w:val="20"/>
                <w:szCs w:val="20"/>
              </w:rPr>
              <w:t>Year/Model</w:t>
            </w:r>
          </w:p>
        </w:tc>
        <w:tc>
          <w:tcPr>
            <w:tcW w:w="2203" w:type="dxa"/>
          </w:tcPr>
          <w:p w14:paraId="4839E445" w14:textId="77777777" w:rsidR="00520D3D" w:rsidRDefault="00520D3D" w:rsidP="006D6D2E">
            <w:pPr>
              <w:jc w:val="center"/>
              <w:rPr>
                <w:sz w:val="20"/>
                <w:szCs w:val="20"/>
              </w:rPr>
            </w:pPr>
            <w:r>
              <w:rPr>
                <w:sz w:val="20"/>
                <w:szCs w:val="20"/>
              </w:rPr>
              <w:t>Serial Number</w:t>
            </w:r>
          </w:p>
        </w:tc>
        <w:tc>
          <w:tcPr>
            <w:tcW w:w="2204" w:type="dxa"/>
          </w:tcPr>
          <w:p w14:paraId="6FF71217" w14:textId="77777777" w:rsidR="00520D3D" w:rsidRDefault="00520D3D" w:rsidP="006D6D2E">
            <w:pPr>
              <w:jc w:val="center"/>
              <w:rPr>
                <w:sz w:val="20"/>
                <w:szCs w:val="20"/>
              </w:rPr>
            </w:pPr>
            <w:proofErr w:type="spellStart"/>
            <w:r>
              <w:rPr>
                <w:sz w:val="20"/>
                <w:szCs w:val="20"/>
              </w:rPr>
              <w:t>Lic</w:t>
            </w:r>
            <w:proofErr w:type="spellEnd"/>
            <w:r>
              <w:rPr>
                <w:sz w:val="20"/>
                <w:szCs w:val="20"/>
              </w:rPr>
              <w:t>./TX No.</w:t>
            </w:r>
          </w:p>
        </w:tc>
      </w:tr>
      <w:tr w:rsidR="00520D3D" w14:paraId="11EB6C17" w14:textId="77777777" w:rsidTr="006D6D2E">
        <w:trPr>
          <w:trHeight w:val="503"/>
        </w:trPr>
        <w:tc>
          <w:tcPr>
            <w:tcW w:w="2203" w:type="dxa"/>
          </w:tcPr>
          <w:p w14:paraId="1EE77BF0" w14:textId="77777777" w:rsidR="00520D3D" w:rsidRDefault="00520D3D" w:rsidP="006D6D2E">
            <w:pPr>
              <w:rPr>
                <w:sz w:val="20"/>
                <w:szCs w:val="20"/>
              </w:rPr>
            </w:pPr>
          </w:p>
        </w:tc>
        <w:tc>
          <w:tcPr>
            <w:tcW w:w="2203" w:type="dxa"/>
          </w:tcPr>
          <w:p w14:paraId="318A77A3" w14:textId="77777777" w:rsidR="00520D3D" w:rsidRDefault="00520D3D" w:rsidP="006D6D2E">
            <w:pPr>
              <w:rPr>
                <w:sz w:val="20"/>
                <w:szCs w:val="20"/>
              </w:rPr>
            </w:pPr>
          </w:p>
        </w:tc>
        <w:tc>
          <w:tcPr>
            <w:tcW w:w="2203" w:type="dxa"/>
          </w:tcPr>
          <w:p w14:paraId="281C6CB3" w14:textId="77777777" w:rsidR="00520D3D" w:rsidRDefault="00520D3D" w:rsidP="006D6D2E">
            <w:pPr>
              <w:rPr>
                <w:sz w:val="20"/>
                <w:szCs w:val="20"/>
              </w:rPr>
            </w:pPr>
          </w:p>
        </w:tc>
        <w:tc>
          <w:tcPr>
            <w:tcW w:w="2203" w:type="dxa"/>
          </w:tcPr>
          <w:p w14:paraId="6582E99D" w14:textId="77777777" w:rsidR="00520D3D" w:rsidRDefault="00520D3D" w:rsidP="006D6D2E">
            <w:pPr>
              <w:rPr>
                <w:sz w:val="20"/>
                <w:szCs w:val="20"/>
              </w:rPr>
            </w:pPr>
          </w:p>
        </w:tc>
        <w:tc>
          <w:tcPr>
            <w:tcW w:w="2204" w:type="dxa"/>
          </w:tcPr>
          <w:p w14:paraId="6A491D06" w14:textId="77777777" w:rsidR="00520D3D" w:rsidRDefault="00520D3D" w:rsidP="006D6D2E">
            <w:pPr>
              <w:rPr>
                <w:sz w:val="20"/>
                <w:szCs w:val="20"/>
              </w:rPr>
            </w:pPr>
          </w:p>
        </w:tc>
      </w:tr>
      <w:tr w:rsidR="00520D3D" w14:paraId="04AC61E5" w14:textId="77777777" w:rsidTr="006D6D2E">
        <w:trPr>
          <w:trHeight w:val="530"/>
        </w:trPr>
        <w:tc>
          <w:tcPr>
            <w:tcW w:w="2203" w:type="dxa"/>
          </w:tcPr>
          <w:p w14:paraId="0F9E59F8" w14:textId="77777777" w:rsidR="00520D3D" w:rsidRDefault="00520D3D" w:rsidP="006D6D2E">
            <w:pPr>
              <w:rPr>
                <w:sz w:val="20"/>
                <w:szCs w:val="20"/>
              </w:rPr>
            </w:pPr>
          </w:p>
        </w:tc>
        <w:tc>
          <w:tcPr>
            <w:tcW w:w="2203" w:type="dxa"/>
          </w:tcPr>
          <w:p w14:paraId="48EE27A1" w14:textId="77777777" w:rsidR="00520D3D" w:rsidRDefault="00520D3D" w:rsidP="006D6D2E">
            <w:pPr>
              <w:rPr>
                <w:sz w:val="20"/>
                <w:szCs w:val="20"/>
              </w:rPr>
            </w:pPr>
          </w:p>
        </w:tc>
        <w:tc>
          <w:tcPr>
            <w:tcW w:w="2203" w:type="dxa"/>
          </w:tcPr>
          <w:p w14:paraId="73732F97" w14:textId="77777777" w:rsidR="00520D3D" w:rsidRDefault="00520D3D" w:rsidP="006D6D2E">
            <w:pPr>
              <w:rPr>
                <w:sz w:val="20"/>
                <w:szCs w:val="20"/>
              </w:rPr>
            </w:pPr>
          </w:p>
        </w:tc>
        <w:tc>
          <w:tcPr>
            <w:tcW w:w="2203" w:type="dxa"/>
          </w:tcPr>
          <w:p w14:paraId="24F5A779" w14:textId="77777777" w:rsidR="00520D3D" w:rsidRDefault="00520D3D" w:rsidP="006D6D2E">
            <w:pPr>
              <w:rPr>
                <w:sz w:val="20"/>
                <w:szCs w:val="20"/>
              </w:rPr>
            </w:pPr>
          </w:p>
        </w:tc>
        <w:tc>
          <w:tcPr>
            <w:tcW w:w="2204" w:type="dxa"/>
          </w:tcPr>
          <w:p w14:paraId="7F268AEB" w14:textId="77777777" w:rsidR="00520D3D" w:rsidRDefault="00520D3D" w:rsidP="006D6D2E">
            <w:pPr>
              <w:rPr>
                <w:sz w:val="20"/>
                <w:szCs w:val="20"/>
              </w:rPr>
            </w:pPr>
          </w:p>
        </w:tc>
      </w:tr>
      <w:tr w:rsidR="00520D3D" w14:paraId="459A0EA2" w14:textId="77777777" w:rsidTr="006D6D2E">
        <w:trPr>
          <w:trHeight w:val="530"/>
        </w:trPr>
        <w:tc>
          <w:tcPr>
            <w:tcW w:w="2203" w:type="dxa"/>
          </w:tcPr>
          <w:p w14:paraId="64343FDE" w14:textId="77777777" w:rsidR="00520D3D" w:rsidRDefault="00520D3D" w:rsidP="006D6D2E">
            <w:pPr>
              <w:rPr>
                <w:sz w:val="20"/>
                <w:szCs w:val="20"/>
              </w:rPr>
            </w:pPr>
          </w:p>
        </w:tc>
        <w:tc>
          <w:tcPr>
            <w:tcW w:w="2203" w:type="dxa"/>
          </w:tcPr>
          <w:p w14:paraId="438311E6" w14:textId="77777777" w:rsidR="00520D3D" w:rsidRDefault="00520D3D" w:rsidP="006D6D2E">
            <w:pPr>
              <w:rPr>
                <w:sz w:val="20"/>
                <w:szCs w:val="20"/>
              </w:rPr>
            </w:pPr>
          </w:p>
        </w:tc>
        <w:tc>
          <w:tcPr>
            <w:tcW w:w="2203" w:type="dxa"/>
          </w:tcPr>
          <w:p w14:paraId="16526DC3" w14:textId="77777777" w:rsidR="00520D3D" w:rsidRDefault="00520D3D" w:rsidP="006D6D2E">
            <w:pPr>
              <w:rPr>
                <w:sz w:val="20"/>
                <w:szCs w:val="20"/>
              </w:rPr>
            </w:pPr>
          </w:p>
        </w:tc>
        <w:tc>
          <w:tcPr>
            <w:tcW w:w="2203" w:type="dxa"/>
          </w:tcPr>
          <w:p w14:paraId="73499712" w14:textId="77777777" w:rsidR="00520D3D" w:rsidRDefault="00520D3D" w:rsidP="006D6D2E">
            <w:pPr>
              <w:rPr>
                <w:sz w:val="20"/>
                <w:szCs w:val="20"/>
              </w:rPr>
            </w:pPr>
          </w:p>
        </w:tc>
        <w:tc>
          <w:tcPr>
            <w:tcW w:w="2204" w:type="dxa"/>
          </w:tcPr>
          <w:p w14:paraId="69358772" w14:textId="77777777" w:rsidR="00520D3D" w:rsidRDefault="00520D3D" w:rsidP="006D6D2E">
            <w:pPr>
              <w:rPr>
                <w:sz w:val="20"/>
                <w:szCs w:val="20"/>
              </w:rPr>
            </w:pPr>
          </w:p>
        </w:tc>
      </w:tr>
    </w:tbl>
    <w:p w14:paraId="42303E1C" w14:textId="77777777" w:rsidR="00520D3D" w:rsidRDefault="00520D3D" w:rsidP="00520D3D">
      <w:pPr>
        <w:ind w:left="720"/>
        <w:rPr>
          <w:sz w:val="20"/>
          <w:szCs w:val="20"/>
        </w:rPr>
      </w:pPr>
    </w:p>
    <w:p w14:paraId="4FCB892B" w14:textId="77777777" w:rsidR="00520D3D" w:rsidRDefault="00520D3D" w:rsidP="00520D3D">
      <w:pPr>
        <w:ind w:left="720"/>
        <w:rPr>
          <w:sz w:val="20"/>
          <w:szCs w:val="20"/>
        </w:rPr>
      </w:pPr>
      <w:r>
        <w:rPr>
          <w:sz w:val="20"/>
          <w:szCs w:val="20"/>
        </w:rPr>
        <w:t>9.</w:t>
      </w:r>
      <w:r>
        <w:rPr>
          <w:sz w:val="20"/>
          <w:szCs w:val="20"/>
        </w:rPr>
        <w:tab/>
        <w:t xml:space="preserve">Furnish names, addresses, current valid driver license numbers, and </w:t>
      </w:r>
      <w:r w:rsidRPr="00793F62">
        <w:rPr>
          <w:b/>
          <w:sz w:val="20"/>
          <w:szCs w:val="20"/>
        </w:rPr>
        <w:t>copy of driver’s license</w:t>
      </w:r>
      <w:r>
        <w:rPr>
          <w:sz w:val="20"/>
          <w:szCs w:val="20"/>
        </w:rPr>
        <w:t xml:space="preserve"> of each individual that </w:t>
      </w:r>
      <w:r>
        <w:rPr>
          <w:sz w:val="20"/>
          <w:szCs w:val="20"/>
        </w:rPr>
        <w:tab/>
        <w:t>will be operating the beach business vehicle of which a permit is applied for:</w:t>
      </w:r>
    </w:p>
    <w:p w14:paraId="4E5A1E06" w14:textId="77777777" w:rsidR="00520D3D" w:rsidRPr="00D65C46" w:rsidRDefault="00520D3D" w:rsidP="00520D3D">
      <w:pPr>
        <w:ind w:left="720"/>
        <w:rPr>
          <w:sz w:val="20"/>
          <w:szCs w:val="20"/>
        </w:rPr>
      </w:pPr>
    </w:p>
    <w:tbl>
      <w:tblPr>
        <w:tblStyle w:val="TableGrid"/>
        <w:tblW w:w="0" w:type="auto"/>
        <w:tblInd w:w="720" w:type="dxa"/>
        <w:tblLook w:val="04A0" w:firstRow="1" w:lastRow="0" w:firstColumn="1" w:lastColumn="0" w:noHBand="0" w:noVBand="1"/>
      </w:tblPr>
      <w:tblGrid>
        <w:gridCol w:w="3343"/>
        <w:gridCol w:w="3363"/>
        <w:gridCol w:w="3364"/>
      </w:tblGrid>
      <w:tr w:rsidR="00520D3D" w14:paraId="5DF93E90" w14:textId="77777777" w:rsidTr="006D6D2E">
        <w:tc>
          <w:tcPr>
            <w:tcW w:w="3672" w:type="dxa"/>
          </w:tcPr>
          <w:p w14:paraId="723E9921" w14:textId="77777777" w:rsidR="00520D3D" w:rsidRDefault="00520D3D" w:rsidP="006D6D2E">
            <w:pPr>
              <w:jc w:val="center"/>
              <w:rPr>
                <w:sz w:val="20"/>
                <w:szCs w:val="20"/>
              </w:rPr>
            </w:pPr>
            <w:r>
              <w:rPr>
                <w:sz w:val="20"/>
                <w:szCs w:val="20"/>
              </w:rPr>
              <w:t>Name</w:t>
            </w:r>
          </w:p>
        </w:tc>
        <w:tc>
          <w:tcPr>
            <w:tcW w:w="3672" w:type="dxa"/>
          </w:tcPr>
          <w:p w14:paraId="668575BB" w14:textId="77777777" w:rsidR="00520D3D" w:rsidRDefault="00520D3D" w:rsidP="006D6D2E">
            <w:pPr>
              <w:jc w:val="center"/>
              <w:rPr>
                <w:sz w:val="20"/>
                <w:szCs w:val="20"/>
              </w:rPr>
            </w:pPr>
            <w:r>
              <w:rPr>
                <w:sz w:val="20"/>
                <w:szCs w:val="20"/>
              </w:rPr>
              <w:t>Address</w:t>
            </w:r>
          </w:p>
        </w:tc>
        <w:tc>
          <w:tcPr>
            <w:tcW w:w="3672" w:type="dxa"/>
          </w:tcPr>
          <w:p w14:paraId="290272C2" w14:textId="77777777" w:rsidR="00520D3D" w:rsidRDefault="00520D3D" w:rsidP="006D6D2E">
            <w:pPr>
              <w:jc w:val="center"/>
              <w:rPr>
                <w:sz w:val="20"/>
                <w:szCs w:val="20"/>
              </w:rPr>
            </w:pPr>
            <w:r>
              <w:rPr>
                <w:sz w:val="20"/>
                <w:szCs w:val="20"/>
              </w:rPr>
              <w:t>Driver’s License Number</w:t>
            </w:r>
          </w:p>
        </w:tc>
      </w:tr>
      <w:tr w:rsidR="00520D3D" w14:paraId="0013ADDC" w14:textId="77777777" w:rsidTr="006D6D2E">
        <w:trPr>
          <w:trHeight w:val="548"/>
        </w:trPr>
        <w:tc>
          <w:tcPr>
            <w:tcW w:w="3672" w:type="dxa"/>
          </w:tcPr>
          <w:p w14:paraId="3DE1FC18" w14:textId="77777777" w:rsidR="00520D3D" w:rsidRDefault="00520D3D" w:rsidP="006D6D2E">
            <w:pPr>
              <w:rPr>
                <w:sz w:val="20"/>
                <w:szCs w:val="20"/>
              </w:rPr>
            </w:pPr>
          </w:p>
        </w:tc>
        <w:tc>
          <w:tcPr>
            <w:tcW w:w="3672" w:type="dxa"/>
          </w:tcPr>
          <w:p w14:paraId="21910022" w14:textId="77777777" w:rsidR="00520D3D" w:rsidRDefault="00520D3D" w:rsidP="006D6D2E">
            <w:pPr>
              <w:rPr>
                <w:sz w:val="20"/>
                <w:szCs w:val="20"/>
              </w:rPr>
            </w:pPr>
          </w:p>
        </w:tc>
        <w:tc>
          <w:tcPr>
            <w:tcW w:w="3672" w:type="dxa"/>
          </w:tcPr>
          <w:p w14:paraId="52BEE2E8" w14:textId="77777777" w:rsidR="00520D3D" w:rsidRDefault="00520D3D" w:rsidP="006D6D2E">
            <w:pPr>
              <w:rPr>
                <w:sz w:val="20"/>
                <w:szCs w:val="20"/>
              </w:rPr>
            </w:pPr>
          </w:p>
        </w:tc>
      </w:tr>
      <w:tr w:rsidR="00520D3D" w14:paraId="10DAB7DE" w14:textId="77777777" w:rsidTr="006D6D2E">
        <w:trPr>
          <w:trHeight w:val="539"/>
        </w:trPr>
        <w:tc>
          <w:tcPr>
            <w:tcW w:w="3672" w:type="dxa"/>
          </w:tcPr>
          <w:p w14:paraId="0E0180A8" w14:textId="77777777" w:rsidR="00520D3D" w:rsidRDefault="00520D3D" w:rsidP="006D6D2E">
            <w:pPr>
              <w:rPr>
                <w:sz w:val="20"/>
                <w:szCs w:val="20"/>
              </w:rPr>
            </w:pPr>
          </w:p>
        </w:tc>
        <w:tc>
          <w:tcPr>
            <w:tcW w:w="3672" w:type="dxa"/>
          </w:tcPr>
          <w:p w14:paraId="6AB15531" w14:textId="77777777" w:rsidR="00520D3D" w:rsidRDefault="00520D3D" w:rsidP="006D6D2E">
            <w:pPr>
              <w:rPr>
                <w:sz w:val="20"/>
                <w:szCs w:val="20"/>
              </w:rPr>
            </w:pPr>
          </w:p>
        </w:tc>
        <w:tc>
          <w:tcPr>
            <w:tcW w:w="3672" w:type="dxa"/>
          </w:tcPr>
          <w:p w14:paraId="301E2E15" w14:textId="77777777" w:rsidR="00520D3D" w:rsidRDefault="00520D3D" w:rsidP="006D6D2E">
            <w:pPr>
              <w:rPr>
                <w:sz w:val="20"/>
                <w:szCs w:val="20"/>
              </w:rPr>
            </w:pPr>
          </w:p>
        </w:tc>
      </w:tr>
      <w:tr w:rsidR="00520D3D" w14:paraId="6100A979" w14:textId="77777777" w:rsidTr="006D6D2E">
        <w:trPr>
          <w:trHeight w:val="530"/>
        </w:trPr>
        <w:tc>
          <w:tcPr>
            <w:tcW w:w="3672" w:type="dxa"/>
          </w:tcPr>
          <w:p w14:paraId="31CC8A21" w14:textId="77777777" w:rsidR="00520D3D" w:rsidRDefault="00520D3D" w:rsidP="006D6D2E">
            <w:pPr>
              <w:rPr>
                <w:sz w:val="20"/>
                <w:szCs w:val="20"/>
              </w:rPr>
            </w:pPr>
          </w:p>
        </w:tc>
        <w:tc>
          <w:tcPr>
            <w:tcW w:w="3672" w:type="dxa"/>
          </w:tcPr>
          <w:p w14:paraId="0EDBDC99" w14:textId="77777777" w:rsidR="00520D3D" w:rsidRDefault="00520D3D" w:rsidP="006D6D2E">
            <w:pPr>
              <w:rPr>
                <w:sz w:val="20"/>
                <w:szCs w:val="20"/>
              </w:rPr>
            </w:pPr>
          </w:p>
        </w:tc>
        <w:tc>
          <w:tcPr>
            <w:tcW w:w="3672" w:type="dxa"/>
          </w:tcPr>
          <w:p w14:paraId="23AA8D6F" w14:textId="77777777" w:rsidR="00520D3D" w:rsidRDefault="00520D3D" w:rsidP="006D6D2E">
            <w:pPr>
              <w:rPr>
                <w:sz w:val="20"/>
                <w:szCs w:val="20"/>
              </w:rPr>
            </w:pPr>
          </w:p>
        </w:tc>
      </w:tr>
    </w:tbl>
    <w:p w14:paraId="7172721A" w14:textId="77777777" w:rsidR="00520D3D" w:rsidRDefault="00520D3D" w:rsidP="00520D3D">
      <w:pPr>
        <w:ind w:left="720"/>
        <w:rPr>
          <w:sz w:val="20"/>
          <w:szCs w:val="20"/>
        </w:rPr>
      </w:pPr>
    </w:p>
    <w:p w14:paraId="4E9045E8" w14:textId="77777777" w:rsidR="00520D3D" w:rsidRDefault="00520D3D" w:rsidP="00520D3D">
      <w:pPr>
        <w:ind w:left="720"/>
        <w:rPr>
          <w:sz w:val="20"/>
          <w:szCs w:val="20"/>
        </w:rPr>
      </w:pPr>
      <w:r>
        <w:rPr>
          <w:sz w:val="20"/>
          <w:szCs w:val="20"/>
        </w:rPr>
        <w:t>10.</w:t>
      </w:r>
      <w:r>
        <w:rPr>
          <w:sz w:val="20"/>
          <w:szCs w:val="20"/>
        </w:rPr>
        <w:tab/>
        <w:t xml:space="preserve">Check one zone for which permit is applied for (only 1 zone to be checked; separate applications are required for </w:t>
      </w:r>
      <w:r>
        <w:rPr>
          <w:sz w:val="20"/>
          <w:szCs w:val="20"/>
        </w:rPr>
        <w:tab/>
        <w:t>each zone):</w:t>
      </w:r>
    </w:p>
    <w:p w14:paraId="0FD6B5DE" w14:textId="77777777" w:rsidR="00520D3D" w:rsidRDefault="00520D3D" w:rsidP="00520D3D">
      <w:pPr>
        <w:pStyle w:val="ListParagraph"/>
        <w:ind w:left="1080"/>
        <w:rPr>
          <w:sz w:val="20"/>
          <w:szCs w:val="20"/>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1601"/>
        <w:gridCol w:w="5961"/>
      </w:tblGrid>
      <w:tr w:rsidR="00520D3D" w14:paraId="1EFA7738" w14:textId="77777777" w:rsidTr="006D6D2E">
        <w:trPr>
          <w:trHeight w:val="476"/>
        </w:trPr>
        <w:tc>
          <w:tcPr>
            <w:tcW w:w="1710" w:type="dxa"/>
          </w:tcPr>
          <w:p w14:paraId="3B0BBE4B" w14:textId="77777777" w:rsidR="00520D3D" w:rsidRPr="00D65C46" w:rsidRDefault="00520D3D" w:rsidP="006D6D2E">
            <w:pPr>
              <w:pStyle w:val="ListParagraph"/>
              <w:numPr>
                <w:ilvl w:val="0"/>
                <w:numId w:val="4"/>
              </w:numPr>
              <w:rPr>
                <w:sz w:val="20"/>
                <w:szCs w:val="20"/>
              </w:rPr>
            </w:pPr>
            <w:r>
              <w:rPr>
                <w:sz w:val="20"/>
                <w:szCs w:val="20"/>
              </w:rPr>
              <w:t>Crystal Beach</w:t>
            </w:r>
          </w:p>
        </w:tc>
        <w:tc>
          <w:tcPr>
            <w:tcW w:w="1620" w:type="dxa"/>
          </w:tcPr>
          <w:p w14:paraId="4C90295F" w14:textId="77777777" w:rsidR="00520D3D" w:rsidRPr="00D65C46" w:rsidRDefault="00520D3D" w:rsidP="006D6D2E">
            <w:pPr>
              <w:pStyle w:val="ListParagraph"/>
              <w:numPr>
                <w:ilvl w:val="0"/>
                <w:numId w:val="4"/>
              </w:numPr>
              <w:rPr>
                <w:sz w:val="20"/>
                <w:szCs w:val="20"/>
              </w:rPr>
            </w:pPr>
            <w:r>
              <w:rPr>
                <w:sz w:val="20"/>
                <w:szCs w:val="20"/>
              </w:rPr>
              <w:t>North Beach</w:t>
            </w:r>
          </w:p>
        </w:tc>
        <w:tc>
          <w:tcPr>
            <w:tcW w:w="6138" w:type="dxa"/>
          </w:tcPr>
          <w:p w14:paraId="51901174" w14:textId="77777777" w:rsidR="00520D3D" w:rsidRPr="00D65C46" w:rsidRDefault="00520D3D" w:rsidP="006D6D2E">
            <w:pPr>
              <w:pStyle w:val="ListParagraph"/>
              <w:numPr>
                <w:ilvl w:val="0"/>
                <w:numId w:val="4"/>
              </w:numPr>
              <w:rPr>
                <w:sz w:val="20"/>
                <w:szCs w:val="20"/>
              </w:rPr>
            </w:pPr>
            <w:r>
              <w:rPr>
                <w:sz w:val="20"/>
                <w:szCs w:val="20"/>
              </w:rPr>
              <w:t>South Beach</w:t>
            </w:r>
          </w:p>
        </w:tc>
      </w:tr>
    </w:tbl>
    <w:p w14:paraId="09BC5E4A" w14:textId="77777777" w:rsidR="00520D3D" w:rsidRDefault="00520D3D" w:rsidP="00520D3D">
      <w:pPr>
        <w:pStyle w:val="ListParagraph"/>
        <w:ind w:left="1080"/>
        <w:rPr>
          <w:sz w:val="20"/>
          <w:szCs w:val="20"/>
        </w:rPr>
      </w:pPr>
    </w:p>
    <w:p w14:paraId="1A79E02D" w14:textId="77777777" w:rsidR="00520D3D" w:rsidRDefault="00520D3D" w:rsidP="00520D3D">
      <w:pPr>
        <w:pStyle w:val="ListParagraph"/>
        <w:rPr>
          <w:sz w:val="20"/>
          <w:szCs w:val="20"/>
        </w:rPr>
      </w:pPr>
      <w:r>
        <w:rPr>
          <w:sz w:val="20"/>
          <w:szCs w:val="20"/>
        </w:rPr>
        <w:t>11.</w:t>
      </w:r>
      <w:r>
        <w:rPr>
          <w:sz w:val="20"/>
          <w:szCs w:val="20"/>
        </w:rPr>
        <w:tab/>
        <w:t>Business will be conducted:</w:t>
      </w:r>
    </w:p>
    <w:p w14:paraId="5099E707" w14:textId="77777777" w:rsidR="00520D3D" w:rsidRDefault="00520D3D" w:rsidP="00520D3D">
      <w:pPr>
        <w:pStyle w:val="ListParagraph"/>
        <w:rPr>
          <w:sz w:val="20"/>
          <w:szCs w:val="20"/>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1604"/>
        <w:gridCol w:w="5965"/>
      </w:tblGrid>
      <w:tr w:rsidR="00520D3D" w14:paraId="11029663" w14:textId="77777777" w:rsidTr="006D6D2E">
        <w:trPr>
          <w:trHeight w:val="476"/>
        </w:trPr>
        <w:tc>
          <w:tcPr>
            <w:tcW w:w="1710" w:type="dxa"/>
          </w:tcPr>
          <w:p w14:paraId="3B40D8BA" w14:textId="77777777" w:rsidR="00520D3D" w:rsidRPr="00D65C46" w:rsidRDefault="00520D3D" w:rsidP="006D6D2E">
            <w:pPr>
              <w:pStyle w:val="ListParagraph"/>
              <w:numPr>
                <w:ilvl w:val="0"/>
                <w:numId w:val="4"/>
              </w:numPr>
              <w:rPr>
                <w:sz w:val="20"/>
                <w:szCs w:val="20"/>
              </w:rPr>
            </w:pPr>
            <w:r>
              <w:rPr>
                <w:sz w:val="20"/>
                <w:szCs w:val="20"/>
              </w:rPr>
              <w:t>Daily</w:t>
            </w:r>
          </w:p>
        </w:tc>
        <w:tc>
          <w:tcPr>
            <w:tcW w:w="1620" w:type="dxa"/>
          </w:tcPr>
          <w:p w14:paraId="41C7219A" w14:textId="77777777" w:rsidR="00520D3D" w:rsidRPr="00D65C46" w:rsidRDefault="00520D3D" w:rsidP="006D6D2E">
            <w:pPr>
              <w:pStyle w:val="ListParagraph"/>
              <w:numPr>
                <w:ilvl w:val="0"/>
                <w:numId w:val="4"/>
              </w:numPr>
              <w:rPr>
                <w:sz w:val="20"/>
                <w:szCs w:val="20"/>
              </w:rPr>
            </w:pPr>
            <w:r>
              <w:rPr>
                <w:sz w:val="20"/>
                <w:szCs w:val="20"/>
              </w:rPr>
              <w:t>Weekly</w:t>
            </w:r>
          </w:p>
        </w:tc>
        <w:tc>
          <w:tcPr>
            <w:tcW w:w="6138" w:type="dxa"/>
          </w:tcPr>
          <w:p w14:paraId="0F60D61B" w14:textId="77777777" w:rsidR="00520D3D" w:rsidRPr="00D65C46" w:rsidRDefault="00520D3D" w:rsidP="006D6D2E">
            <w:pPr>
              <w:pStyle w:val="ListParagraph"/>
              <w:numPr>
                <w:ilvl w:val="0"/>
                <w:numId w:val="4"/>
              </w:numPr>
              <w:rPr>
                <w:sz w:val="20"/>
                <w:szCs w:val="20"/>
              </w:rPr>
            </w:pPr>
            <w:r>
              <w:rPr>
                <w:sz w:val="20"/>
                <w:szCs w:val="20"/>
              </w:rPr>
              <w:t>Occasionally</w:t>
            </w:r>
          </w:p>
        </w:tc>
      </w:tr>
    </w:tbl>
    <w:p w14:paraId="2B501FDE" w14:textId="77777777" w:rsidR="00520D3D" w:rsidRDefault="00520D3D" w:rsidP="00520D3D">
      <w:pPr>
        <w:pStyle w:val="ListParagraph"/>
        <w:spacing w:line="480" w:lineRule="auto"/>
        <w:rPr>
          <w:sz w:val="20"/>
          <w:szCs w:val="20"/>
        </w:rPr>
      </w:pPr>
    </w:p>
    <w:p w14:paraId="3BE36190" w14:textId="77777777" w:rsidR="00520D3D" w:rsidRPr="001859D0" w:rsidRDefault="00520D3D" w:rsidP="00520D3D">
      <w:pPr>
        <w:pStyle w:val="ListParagraph"/>
        <w:spacing w:line="480" w:lineRule="auto"/>
        <w:rPr>
          <w:sz w:val="20"/>
          <w:szCs w:val="20"/>
        </w:rPr>
      </w:pPr>
      <w:r>
        <w:rPr>
          <w:sz w:val="20"/>
          <w:szCs w:val="20"/>
        </w:rPr>
        <w:t>STATE OF TEXAS, COUNTY OF __________________________________ Before me the undersigned authority in the date personally appeared __________________________________ who, after being my duty sworn, did upon oath depose and say that after having read said application, that all the facts set forth therein are true and correct, and attested to by the signature below:</w:t>
      </w:r>
    </w:p>
    <w:p w14:paraId="1D22A9F5" w14:textId="77777777" w:rsidR="00520D3D" w:rsidRDefault="00520D3D" w:rsidP="00520D3D">
      <w:pPr>
        <w:pStyle w:val="ListParagraph"/>
        <w:spacing w:line="480" w:lineRule="auto"/>
        <w:rPr>
          <w:sz w:val="20"/>
          <w:szCs w:val="20"/>
        </w:rPr>
      </w:pPr>
      <w:r>
        <w:rPr>
          <w:sz w:val="20"/>
          <w:szCs w:val="20"/>
        </w:rPr>
        <w:t>Signature __________________________________ This __________________________________ day of __________________________________ 20____  __________________________________ Notary in and for __________________________________ County, Texas.</w:t>
      </w:r>
    </w:p>
    <w:p w14:paraId="55DECAE8" w14:textId="77777777" w:rsidR="00520D3D" w:rsidRPr="004B5B02" w:rsidRDefault="00520D3D" w:rsidP="00520D3D">
      <w:pPr>
        <w:contextualSpacing/>
        <w:jc w:val="center"/>
        <w:rPr>
          <w:sz w:val="20"/>
          <w:szCs w:val="20"/>
        </w:rPr>
      </w:pPr>
      <w:r w:rsidRPr="004B5B02">
        <w:rPr>
          <w:b/>
          <w:sz w:val="24"/>
          <w:szCs w:val="24"/>
        </w:rPr>
        <w:lastRenderedPageBreak/>
        <w:t>Galveston County Department of Parks &amp; Senior Services</w:t>
      </w:r>
    </w:p>
    <w:p w14:paraId="5F1B1B3E" w14:textId="77777777" w:rsidR="00520D3D" w:rsidRDefault="00520D3D" w:rsidP="00520D3D">
      <w:pPr>
        <w:pStyle w:val="ListParagraph"/>
        <w:contextualSpacing/>
        <w:jc w:val="center"/>
        <w:rPr>
          <w:sz w:val="20"/>
          <w:szCs w:val="20"/>
        </w:rPr>
      </w:pPr>
      <w:r w:rsidRPr="00472AFD">
        <w:rPr>
          <w:b/>
          <w:sz w:val="20"/>
          <w:szCs w:val="20"/>
        </w:rPr>
        <w:t>Vendor Personal History Information</w:t>
      </w:r>
    </w:p>
    <w:p w14:paraId="2DF1081E" w14:textId="77777777" w:rsidR="00520D3D" w:rsidRPr="007D5CF9" w:rsidRDefault="00520D3D" w:rsidP="00520D3D">
      <w:pPr>
        <w:pStyle w:val="ListParagraph"/>
        <w:contextualSpacing/>
        <w:jc w:val="center"/>
        <w:rPr>
          <w:b/>
          <w:sz w:val="20"/>
          <w:szCs w:val="20"/>
        </w:rPr>
      </w:pPr>
      <w:r w:rsidRPr="007D5CF9">
        <w:rPr>
          <w:b/>
          <w:sz w:val="20"/>
          <w:szCs w:val="20"/>
        </w:rPr>
        <w:t>ANSWER QUESTION FULL, ANY FALSE STATEMENTS WILL DISQUALIFY YOU</w:t>
      </w:r>
    </w:p>
    <w:p w14:paraId="12D144A3" w14:textId="77777777" w:rsidR="00520D3D" w:rsidRDefault="00520D3D" w:rsidP="00520D3D">
      <w:pPr>
        <w:pStyle w:val="ListParagraph"/>
        <w:jc w:val="center"/>
        <w:rPr>
          <w:sz w:val="20"/>
          <w:szCs w:val="20"/>
        </w:rPr>
      </w:pPr>
    </w:p>
    <w:p w14:paraId="0142DD9C" w14:textId="77777777" w:rsidR="00520D3D" w:rsidRDefault="00520D3D" w:rsidP="00520D3D">
      <w:pPr>
        <w:pStyle w:val="ListParagraph"/>
        <w:rPr>
          <w:sz w:val="20"/>
          <w:szCs w:val="20"/>
        </w:rPr>
      </w:pPr>
      <w:r>
        <w:rPr>
          <w:sz w:val="20"/>
          <w:szCs w:val="20"/>
        </w:rPr>
        <w:t>1.</w:t>
      </w:r>
      <w:r>
        <w:rPr>
          <w:sz w:val="20"/>
          <w:szCs w:val="20"/>
        </w:rPr>
        <w:tab/>
        <w:t>FULL LEGAL NAME of Applicant:</w:t>
      </w:r>
      <w:r>
        <w:rPr>
          <w:sz w:val="20"/>
          <w:szCs w:val="20"/>
        </w:rPr>
        <w:tab/>
        <w:t>_________________________________________________________</w:t>
      </w:r>
    </w:p>
    <w:p w14:paraId="7D3C6C94" w14:textId="77777777" w:rsidR="00520D3D" w:rsidRDefault="00520D3D" w:rsidP="00520D3D">
      <w:pPr>
        <w:pStyle w:val="ListParagraph"/>
        <w:rPr>
          <w:sz w:val="20"/>
          <w:szCs w:val="20"/>
        </w:rPr>
      </w:pPr>
    </w:p>
    <w:p w14:paraId="121E71D7" w14:textId="77777777" w:rsidR="00520D3D" w:rsidRDefault="00520D3D" w:rsidP="00520D3D">
      <w:pPr>
        <w:pStyle w:val="ListParagraph"/>
        <w:rPr>
          <w:sz w:val="20"/>
          <w:szCs w:val="20"/>
        </w:rPr>
      </w:pPr>
      <w:r>
        <w:rPr>
          <w:sz w:val="20"/>
          <w:szCs w:val="20"/>
        </w:rPr>
        <w:t>2.</w:t>
      </w:r>
      <w:r>
        <w:rPr>
          <w:sz w:val="20"/>
          <w:szCs w:val="20"/>
        </w:rPr>
        <w:tab/>
        <w:t>Birth date:</w:t>
      </w:r>
      <w:r>
        <w:rPr>
          <w:sz w:val="20"/>
          <w:szCs w:val="20"/>
        </w:rPr>
        <w:tab/>
      </w:r>
      <w:r>
        <w:rPr>
          <w:sz w:val="20"/>
          <w:szCs w:val="20"/>
        </w:rPr>
        <w:tab/>
      </w:r>
      <w:r>
        <w:rPr>
          <w:sz w:val="20"/>
          <w:szCs w:val="20"/>
        </w:rPr>
        <w:tab/>
      </w:r>
      <w:r>
        <w:rPr>
          <w:sz w:val="20"/>
          <w:szCs w:val="20"/>
        </w:rPr>
        <w:tab/>
        <w:t>_________________________________________________________</w:t>
      </w:r>
    </w:p>
    <w:p w14:paraId="3501FEBA" w14:textId="77777777" w:rsidR="00520D3D" w:rsidRDefault="00520D3D" w:rsidP="00520D3D">
      <w:pPr>
        <w:pStyle w:val="ListParagraph"/>
        <w:rPr>
          <w:sz w:val="20"/>
          <w:szCs w:val="20"/>
        </w:rPr>
      </w:pPr>
    </w:p>
    <w:p w14:paraId="2895F333" w14:textId="77777777" w:rsidR="00520D3D" w:rsidRDefault="00520D3D" w:rsidP="00520D3D">
      <w:pPr>
        <w:pStyle w:val="ListParagraph"/>
        <w:rPr>
          <w:sz w:val="20"/>
          <w:szCs w:val="20"/>
        </w:rPr>
      </w:pPr>
      <w:r>
        <w:rPr>
          <w:sz w:val="20"/>
          <w:szCs w:val="20"/>
        </w:rPr>
        <w:t>3.</w:t>
      </w:r>
      <w:r>
        <w:rPr>
          <w:sz w:val="20"/>
          <w:szCs w:val="20"/>
        </w:rPr>
        <w:tab/>
        <w:t>Contact number(s):</w:t>
      </w:r>
      <w:r>
        <w:rPr>
          <w:sz w:val="20"/>
          <w:szCs w:val="20"/>
        </w:rPr>
        <w:tab/>
        <w:t>Home:</w:t>
      </w:r>
      <w:r>
        <w:rPr>
          <w:sz w:val="20"/>
          <w:szCs w:val="20"/>
        </w:rPr>
        <w:tab/>
      </w:r>
      <w:r>
        <w:rPr>
          <w:sz w:val="20"/>
          <w:szCs w:val="20"/>
        </w:rPr>
        <w:tab/>
        <w:t>_________________________________________________________</w:t>
      </w:r>
    </w:p>
    <w:p w14:paraId="1B9FA5E6" w14:textId="77777777" w:rsidR="00520D3D" w:rsidRDefault="00520D3D" w:rsidP="00520D3D">
      <w:pPr>
        <w:pStyle w:val="ListParagraph"/>
        <w:rPr>
          <w:sz w:val="20"/>
          <w:szCs w:val="20"/>
        </w:rPr>
      </w:pPr>
      <w:r>
        <w:rPr>
          <w:sz w:val="20"/>
          <w:szCs w:val="20"/>
        </w:rPr>
        <w:tab/>
      </w:r>
      <w:r>
        <w:rPr>
          <w:sz w:val="20"/>
          <w:szCs w:val="20"/>
        </w:rPr>
        <w:tab/>
      </w:r>
    </w:p>
    <w:p w14:paraId="56AC2F23" w14:textId="77777777" w:rsidR="00520D3D" w:rsidRDefault="00520D3D" w:rsidP="00520D3D">
      <w:pPr>
        <w:pStyle w:val="ListParagraph"/>
        <w:rPr>
          <w:sz w:val="20"/>
          <w:szCs w:val="20"/>
        </w:rPr>
      </w:pPr>
      <w:r>
        <w:rPr>
          <w:sz w:val="20"/>
          <w:szCs w:val="20"/>
        </w:rPr>
        <w:tab/>
      </w:r>
      <w:r>
        <w:rPr>
          <w:sz w:val="20"/>
          <w:szCs w:val="20"/>
        </w:rPr>
        <w:tab/>
      </w:r>
      <w:r>
        <w:rPr>
          <w:sz w:val="20"/>
          <w:szCs w:val="20"/>
        </w:rPr>
        <w:tab/>
      </w:r>
      <w:r>
        <w:rPr>
          <w:sz w:val="20"/>
          <w:szCs w:val="20"/>
        </w:rPr>
        <w:tab/>
        <w:t>Cell:</w:t>
      </w:r>
      <w:r>
        <w:rPr>
          <w:sz w:val="20"/>
          <w:szCs w:val="20"/>
        </w:rPr>
        <w:tab/>
      </w:r>
      <w:r>
        <w:rPr>
          <w:sz w:val="20"/>
          <w:szCs w:val="20"/>
        </w:rPr>
        <w:tab/>
        <w:t>_________________________________________________________</w:t>
      </w:r>
    </w:p>
    <w:p w14:paraId="26992F9A" w14:textId="77777777" w:rsidR="00520D3D" w:rsidRDefault="00520D3D" w:rsidP="00520D3D">
      <w:pPr>
        <w:pStyle w:val="ListParagraph"/>
        <w:rPr>
          <w:sz w:val="20"/>
          <w:szCs w:val="20"/>
        </w:rPr>
      </w:pPr>
    </w:p>
    <w:p w14:paraId="5DC3F146" w14:textId="77777777" w:rsidR="00520D3D" w:rsidRDefault="00520D3D" w:rsidP="00520D3D">
      <w:pPr>
        <w:pStyle w:val="ListParagraph"/>
        <w:rPr>
          <w:sz w:val="20"/>
          <w:szCs w:val="20"/>
        </w:rPr>
      </w:pPr>
      <w:r>
        <w:rPr>
          <w:sz w:val="20"/>
          <w:szCs w:val="20"/>
        </w:rPr>
        <w:t>4.</w:t>
      </w:r>
      <w:r>
        <w:rPr>
          <w:sz w:val="20"/>
          <w:szCs w:val="20"/>
        </w:rPr>
        <w:tab/>
        <w:t>Address of applicant:</w:t>
      </w:r>
      <w:r>
        <w:rPr>
          <w:sz w:val="20"/>
          <w:szCs w:val="20"/>
        </w:rPr>
        <w:tab/>
        <w:t>Street number:</w:t>
      </w:r>
      <w:r>
        <w:rPr>
          <w:sz w:val="20"/>
          <w:szCs w:val="20"/>
        </w:rPr>
        <w:tab/>
        <w:t>_________________________________________________________</w:t>
      </w:r>
    </w:p>
    <w:p w14:paraId="410BEB76" w14:textId="77777777" w:rsidR="00520D3D" w:rsidRDefault="00520D3D" w:rsidP="00520D3D">
      <w:pPr>
        <w:pStyle w:val="ListParagraph"/>
        <w:rPr>
          <w:sz w:val="20"/>
          <w:szCs w:val="20"/>
        </w:rPr>
      </w:pPr>
    </w:p>
    <w:p w14:paraId="0154F054" w14:textId="77777777" w:rsidR="00520D3D" w:rsidRDefault="00520D3D" w:rsidP="00520D3D">
      <w:pPr>
        <w:pStyle w:val="ListParagraph"/>
        <w:rPr>
          <w:sz w:val="20"/>
          <w:szCs w:val="20"/>
        </w:rPr>
      </w:pPr>
      <w:r>
        <w:rPr>
          <w:sz w:val="20"/>
          <w:szCs w:val="20"/>
        </w:rPr>
        <w:tab/>
      </w:r>
      <w:r>
        <w:rPr>
          <w:sz w:val="20"/>
          <w:szCs w:val="20"/>
        </w:rPr>
        <w:tab/>
      </w:r>
      <w:r>
        <w:rPr>
          <w:sz w:val="20"/>
          <w:szCs w:val="20"/>
        </w:rPr>
        <w:tab/>
      </w:r>
      <w:r>
        <w:rPr>
          <w:sz w:val="20"/>
          <w:szCs w:val="20"/>
        </w:rPr>
        <w:tab/>
        <w:t>County:</w:t>
      </w:r>
      <w:r>
        <w:rPr>
          <w:sz w:val="20"/>
          <w:szCs w:val="20"/>
        </w:rPr>
        <w:tab/>
      </w:r>
      <w:r>
        <w:rPr>
          <w:sz w:val="20"/>
          <w:szCs w:val="20"/>
        </w:rPr>
        <w:tab/>
        <w:t>_________________________________________________________</w:t>
      </w:r>
    </w:p>
    <w:p w14:paraId="32946D8E" w14:textId="77777777" w:rsidR="00520D3D" w:rsidRDefault="00520D3D" w:rsidP="00520D3D">
      <w:pPr>
        <w:pStyle w:val="ListParagraph"/>
        <w:rPr>
          <w:sz w:val="20"/>
          <w:szCs w:val="20"/>
        </w:rPr>
      </w:pPr>
      <w:r>
        <w:rPr>
          <w:sz w:val="20"/>
          <w:szCs w:val="20"/>
        </w:rPr>
        <w:tab/>
      </w:r>
      <w:r>
        <w:rPr>
          <w:sz w:val="20"/>
          <w:szCs w:val="20"/>
        </w:rPr>
        <w:tab/>
      </w:r>
      <w:r>
        <w:rPr>
          <w:sz w:val="20"/>
          <w:szCs w:val="20"/>
        </w:rPr>
        <w:tab/>
      </w:r>
      <w:r>
        <w:rPr>
          <w:sz w:val="20"/>
          <w:szCs w:val="20"/>
        </w:rPr>
        <w:tab/>
      </w:r>
    </w:p>
    <w:p w14:paraId="033BAC6B" w14:textId="77777777" w:rsidR="00520D3D" w:rsidRDefault="00520D3D" w:rsidP="00520D3D">
      <w:pPr>
        <w:pStyle w:val="ListParagraph"/>
        <w:rPr>
          <w:sz w:val="20"/>
          <w:szCs w:val="20"/>
        </w:rPr>
      </w:pPr>
      <w:r>
        <w:rPr>
          <w:sz w:val="20"/>
          <w:szCs w:val="20"/>
        </w:rPr>
        <w:tab/>
      </w:r>
      <w:r>
        <w:rPr>
          <w:sz w:val="20"/>
          <w:szCs w:val="20"/>
        </w:rPr>
        <w:tab/>
      </w:r>
      <w:r>
        <w:rPr>
          <w:sz w:val="20"/>
          <w:szCs w:val="20"/>
        </w:rPr>
        <w:tab/>
      </w:r>
      <w:r>
        <w:rPr>
          <w:sz w:val="20"/>
          <w:szCs w:val="20"/>
        </w:rPr>
        <w:tab/>
        <w:t>State:</w:t>
      </w:r>
      <w:r>
        <w:rPr>
          <w:sz w:val="20"/>
          <w:szCs w:val="20"/>
        </w:rPr>
        <w:tab/>
      </w:r>
      <w:r>
        <w:rPr>
          <w:sz w:val="20"/>
          <w:szCs w:val="20"/>
        </w:rPr>
        <w:tab/>
        <w:t>_________________________________________________________</w:t>
      </w:r>
    </w:p>
    <w:p w14:paraId="23523CF5" w14:textId="77777777" w:rsidR="00520D3D" w:rsidRDefault="00520D3D" w:rsidP="00520D3D">
      <w:pPr>
        <w:pStyle w:val="ListParagraph"/>
        <w:rPr>
          <w:sz w:val="20"/>
          <w:szCs w:val="20"/>
        </w:rPr>
      </w:pPr>
      <w:r>
        <w:rPr>
          <w:sz w:val="20"/>
          <w:szCs w:val="20"/>
        </w:rPr>
        <w:tab/>
      </w:r>
      <w:r>
        <w:rPr>
          <w:sz w:val="20"/>
          <w:szCs w:val="20"/>
        </w:rPr>
        <w:tab/>
      </w:r>
      <w:r>
        <w:rPr>
          <w:sz w:val="20"/>
          <w:szCs w:val="20"/>
        </w:rPr>
        <w:tab/>
      </w:r>
      <w:r>
        <w:rPr>
          <w:sz w:val="20"/>
          <w:szCs w:val="20"/>
        </w:rPr>
        <w:tab/>
      </w:r>
    </w:p>
    <w:p w14:paraId="24F9480E" w14:textId="77777777" w:rsidR="00520D3D" w:rsidRDefault="00520D3D" w:rsidP="00520D3D">
      <w:pPr>
        <w:pStyle w:val="ListParagraph"/>
        <w:rPr>
          <w:sz w:val="20"/>
          <w:szCs w:val="20"/>
        </w:rPr>
      </w:pPr>
      <w:r>
        <w:rPr>
          <w:sz w:val="20"/>
          <w:szCs w:val="20"/>
        </w:rPr>
        <w:tab/>
      </w:r>
      <w:r>
        <w:rPr>
          <w:sz w:val="20"/>
          <w:szCs w:val="20"/>
        </w:rPr>
        <w:tab/>
      </w:r>
      <w:r>
        <w:rPr>
          <w:sz w:val="20"/>
          <w:szCs w:val="20"/>
        </w:rPr>
        <w:tab/>
      </w:r>
      <w:r>
        <w:rPr>
          <w:sz w:val="20"/>
          <w:szCs w:val="20"/>
        </w:rPr>
        <w:tab/>
        <w:t>Zip:</w:t>
      </w:r>
      <w:r>
        <w:rPr>
          <w:sz w:val="20"/>
          <w:szCs w:val="20"/>
        </w:rPr>
        <w:tab/>
      </w:r>
      <w:r>
        <w:rPr>
          <w:sz w:val="20"/>
          <w:szCs w:val="20"/>
        </w:rPr>
        <w:tab/>
      </w:r>
      <w:r>
        <w:rPr>
          <w:sz w:val="20"/>
          <w:szCs w:val="20"/>
        </w:rPr>
        <w:softHyphen/>
        <w:t>_________________________________________________________</w:t>
      </w:r>
    </w:p>
    <w:p w14:paraId="0A4E0709" w14:textId="77777777" w:rsidR="00520D3D" w:rsidRDefault="00520D3D" w:rsidP="00520D3D">
      <w:pPr>
        <w:pStyle w:val="ListParagraph"/>
        <w:rPr>
          <w:sz w:val="20"/>
          <w:szCs w:val="20"/>
        </w:rPr>
      </w:pPr>
    </w:p>
    <w:p w14:paraId="6E709A1A" w14:textId="77777777" w:rsidR="00520D3D" w:rsidRDefault="00520D3D" w:rsidP="00520D3D">
      <w:pPr>
        <w:pStyle w:val="ListParagraph"/>
        <w:rPr>
          <w:sz w:val="20"/>
          <w:szCs w:val="20"/>
        </w:rPr>
      </w:pPr>
      <w:r>
        <w:rPr>
          <w:sz w:val="20"/>
          <w:szCs w:val="20"/>
        </w:rPr>
        <w:t>5.</w:t>
      </w:r>
      <w:r>
        <w:rPr>
          <w:sz w:val="20"/>
          <w:szCs w:val="20"/>
        </w:rPr>
        <w:tab/>
        <w:t>How long at your current address?</w:t>
      </w:r>
      <w:r>
        <w:rPr>
          <w:sz w:val="20"/>
          <w:szCs w:val="20"/>
        </w:rPr>
        <w:tab/>
      </w:r>
      <w:r>
        <w:rPr>
          <w:sz w:val="20"/>
          <w:szCs w:val="20"/>
        </w:rPr>
        <w:tab/>
        <w:t>_________________________________________________________</w:t>
      </w:r>
    </w:p>
    <w:p w14:paraId="70D4D7FB" w14:textId="77777777" w:rsidR="00520D3D" w:rsidRDefault="00520D3D" w:rsidP="00520D3D">
      <w:pPr>
        <w:pStyle w:val="ListParagraph"/>
        <w:rPr>
          <w:sz w:val="20"/>
          <w:szCs w:val="20"/>
        </w:rPr>
      </w:pPr>
    </w:p>
    <w:p w14:paraId="306EBC6F" w14:textId="77777777" w:rsidR="00520D3D" w:rsidRDefault="00520D3D" w:rsidP="00520D3D">
      <w:pPr>
        <w:pStyle w:val="ListParagraph"/>
        <w:rPr>
          <w:sz w:val="20"/>
          <w:szCs w:val="20"/>
        </w:rPr>
      </w:pPr>
      <w:r>
        <w:rPr>
          <w:sz w:val="20"/>
          <w:szCs w:val="20"/>
        </w:rPr>
        <w:t>6.</w:t>
      </w:r>
      <w:r>
        <w:rPr>
          <w:sz w:val="20"/>
          <w:szCs w:val="20"/>
        </w:rPr>
        <w:tab/>
        <w:t>Birth date:</w:t>
      </w:r>
      <w:r>
        <w:rPr>
          <w:sz w:val="20"/>
          <w:szCs w:val="20"/>
        </w:rPr>
        <w:tab/>
      </w:r>
      <w:r>
        <w:rPr>
          <w:sz w:val="20"/>
          <w:szCs w:val="20"/>
        </w:rPr>
        <w:tab/>
      </w:r>
      <w:r>
        <w:rPr>
          <w:sz w:val="20"/>
          <w:szCs w:val="20"/>
        </w:rPr>
        <w:tab/>
      </w:r>
      <w:r>
        <w:rPr>
          <w:sz w:val="20"/>
          <w:szCs w:val="20"/>
        </w:rPr>
        <w:tab/>
        <w:t>_________________________________________________________</w:t>
      </w:r>
    </w:p>
    <w:p w14:paraId="233FB8BB" w14:textId="77777777" w:rsidR="00520D3D" w:rsidRDefault="00520D3D" w:rsidP="00520D3D">
      <w:pPr>
        <w:pStyle w:val="ListParagraph"/>
        <w:rPr>
          <w:sz w:val="20"/>
          <w:szCs w:val="20"/>
        </w:rPr>
      </w:pPr>
    </w:p>
    <w:p w14:paraId="5E9E9F92" w14:textId="77777777" w:rsidR="00520D3D" w:rsidRDefault="00520D3D" w:rsidP="00520D3D">
      <w:pPr>
        <w:pStyle w:val="ListParagraph"/>
        <w:rPr>
          <w:b/>
          <w:sz w:val="24"/>
          <w:szCs w:val="24"/>
        </w:rPr>
      </w:pPr>
      <w:r>
        <w:rPr>
          <w:sz w:val="20"/>
          <w:szCs w:val="20"/>
        </w:rPr>
        <w:t>7.</w:t>
      </w:r>
      <w:r>
        <w:rPr>
          <w:sz w:val="20"/>
          <w:szCs w:val="20"/>
        </w:rPr>
        <w:tab/>
        <w:t>How much personal cash do you actually have invested in the business? ___________________________________</w:t>
      </w:r>
    </w:p>
    <w:p w14:paraId="065C8261" w14:textId="77777777" w:rsidR="00520D3D" w:rsidRDefault="00520D3D" w:rsidP="00520D3D">
      <w:pPr>
        <w:pStyle w:val="ListParagraph"/>
        <w:rPr>
          <w:b/>
          <w:sz w:val="24"/>
          <w:szCs w:val="24"/>
        </w:rPr>
      </w:pPr>
    </w:p>
    <w:p w14:paraId="26026AA7" w14:textId="77777777" w:rsidR="00520D3D" w:rsidRPr="00433B54" w:rsidRDefault="00520D3D" w:rsidP="00520D3D">
      <w:pPr>
        <w:pStyle w:val="ListParagraph"/>
        <w:rPr>
          <w:sz w:val="20"/>
          <w:szCs w:val="20"/>
        </w:rPr>
      </w:pPr>
      <w:r>
        <w:rPr>
          <w:sz w:val="20"/>
          <w:szCs w:val="20"/>
        </w:rPr>
        <w:t>8</w:t>
      </w:r>
      <w:r w:rsidRPr="00E60A5E">
        <w:rPr>
          <w:sz w:val="20"/>
          <w:szCs w:val="20"/>
        </w:rPr>
        <w:t>.</w:t>
      </w:r>
      <w:r>
        <w:rPr>
          <w:sz w:val="20"/>
          <w:szCs w:val="20"/>
        </w:rPr>
        <w:tab/>
        <w:t>Name of firm or person financing this business: ______________________________________________________</w:t>
      </w:r>
    </w:p>
    <w:p w14:paraId="45C250F9" w14:textId="77777777" w:rsidR="00520D3D" w:rsidRDefault="00520D3D" w:rsidP="00520D3D">
      <w:pPr>
        <w:pStyle w:val="ListParagraph"/>
        <w:rPr>
          <w:sz w:val="20"/>
          <w:szCs w:val="20"/>
        </w:rPr>
      </w:pPr>
      <w:r>
        <w:rPr>
          <w:sz w:val="20"/>
          <w:szCs w:val="20"/>
        </w:rPr>
        <w:t>9.</w:t>
      </w:r>
      <w:r>
        <w:rPr>
          <w:sz w:val="20"/>
          <w:szCs w:val="20"/>
        </w:rPr>
        <w:tab/>
        <w:t>Have you ever used narcotics in any form?</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7565"/>
      </w:tblGrid>
      <w:tr w:rsidR="00520D3D" w14:paraId="555368B1" w14:textId="77777777" w:rsidTr="006D6D2E">
        <w:tc>
          <w:tcPr>
            <w:tcW w:w="1710" w:type="dxa"/>
          </w:tcPr>
          <w:p w14:paraId="4AA94529" w14:textId="77777777" w:rsidR="00520D3D" w:rsidRPr="009E2F45" w:rsidRDefault="00520D3D" w:rsidP="006D6D2E">
            <w:pPr>
              <w:pStyle w:val="ListParagraph"/>
              <w:numPr>
                <w:ilvl w:val="0"/>
                <w:numId w:val="5"/>
              </w:numPr>
              <w:rPr>
                <w:sz w:val="20"/>
                <w:szCs w:val="20"/>
              </w:rPr>
            </w:pPr>
            <w:r>
              <w:rPr>
                <w:sz w:val="20"/>
                <w:szCs w:val="20"/>
              </w:rPr>
              <w:t>Yes</w:t>
            </w:r>
          </w:p>
        </w:tc>
        <w:tc>
          <w:tcPr>
            <w:tcW w:w="7758" w:type="dxa"/>
          </w:tcPr>
          <w:p w14:paraId="5ACF1487" w14:textId="77777777" w:rsidR="00520D3D" w:rsidRPr="009E2F45" w:rsidRDefault="00520D3D" w:rsidP="006D6D2E">
            <w:pPr>
              <w:pStyle w:val="ListParagraph"/>
              <w:numPr>
                <w:ilvl w:val="0"/>
                <w:numId w:val="5"/>
              </w:numPr>
              <w:rPr>
                <w:sz w:val="20"/>
                <w:szCs w:val="20"/>
              </w:rPr>
            </w:pPr>
            <w:r>
              <w:rPr>
                <w:sz w:val="20"/>
                <w:szCs w:val="20"/>
              </w:rPr>
              <w:t>No</w:t>
            </w:r>
          </w:p>
        </w:tc>
      </w:tr>
    </w:tbl>
    <w:p w14:paraId="7BE42C7B" w14:textId="77777777" w:rsidR="00520D3D" w:rsidRPr="00433B54" w:rsidRDefault="00520D3D" w:rsidP="00520D3D">
      <w:pPr>
        <w:ind w:firstLine="720"/>
        <w:rPr>
          <w:sz w:val="20"/>
          <w:szCs w:val="20"/>
        </w:rPr>
      </w:pPr>
      <w:r w:rsidRPr="00433B54">
        <w:rPr>
          <w:sz w:val="20"/>
          <w:szCs w:val="20"/>
        </w:rPr>
        <w:t>10.</w:t>
      </w:r>
      <w:r w:rsidRPr="00433B54">
        <w:rPr>
          <w:sz w:val="20"/>
          <w:szCs w:val="20"/>
        </w:rPr>
        <w:tab/>
        <w:t xml:space="preserve">Have you or your partner, manager, or spouse ever been cited or arrested for any reason or been the subject of a </w:t>
      </w:r>
      <w:r w:rsidRPr="00433B54">
        <w:rPr>
          <w:sz w:val="20"/>
          <w:szCs w:val="20"/>
        </w:rPr>
        <w:tab/>
      </w:r>
      <w:r>
        <w:rPr>
          <w:sz w:val="20"/>
          <w:szCs w:val="20"/>
        </w:rPr>
        <w:tab/>
      </w:r>
      <w:r>
        <w:rPr>
          <w:sz w:val="20"/>
          <w:szCs w:val="20"/>
        </w:rPr>
        <w:tab/>
      </w:r>
      <w:r w:rsidRPr="00433B54">
        <w:rPr>
          <w:sz w:val="20"/>
          <w:szCs w:val="20"/>
        </w:rPr>
        <w:t>criminal investigation?</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7565"/>
      </w:tblGrid>
      <w:tr w:rsidR="00520D3D" w14:paraId="05F45024" w14:textId="77777777" w:rsidTr="006D6D2E">
        <w:tc>
          <w:tcPr>
            <w:tcW w:w="1710" w:type="dxa"/>
          </w:tcPr>
          <w:p w14:paraId="7B8B773F" w14:textId="77777777" w:rsidR="00520D3D" w:rsidRPr="009E2F45" w:rsidRDefault="00520D3D" w:rsidP="006D6D2E">
            <w:pPr>
              <w:pStyle w:val="ListParagraph"/>
              <w:numPr>
                <w:ilvl w:val="0"/>
                <w:numId w:val="5"/>
              </w:numPr>
              <w:rPr>
                <w:sz w:val="20"/>
                <w:szCs w:val="20"/>
              </w:rPr>
            </w:pPr>
            <w:r>
              <w:rPr>
                <w:sz w:val="20"/>
                <w:szCs w:val="20"/>
              </w:rPr>
              <w:t>Yes</w:t>
            </w:r>
          </w:p>
        </w:tc>
        <w:tc>
          <w:tcPr>
            <w:tcW w:w="7758" w:type="dxa"/>
          </w:tcPr>
          <w:p w14:paraId="306AA2CD" w14:textId="77777777" w:rsidR="00520D3D" w:rsidRPr="009E2F45" w:rsidRDefault="00520D3D" w:rsidP="006D6D2E">
            <w:pPr>
              <w:pStyle w:val="ListParagraph"/>
              <w:numPr>
                <w:ilvl w:val="0"/>
                <w:numId w:val="5"/>
              </w:numPr>
              <w:rPr>
                <w:sz w:val="20"/>
                <w:szCs w:val="20"/>
              </w:rPr>
            </w:pPr>
            <w:r>
              <w:rPr>
                <w:sz w:val="20"/>
                <w:szCs w:val="20"/>
              </w:rPr>
              <w:t>No</w:t>
            </w:r>
          </w:p>
        </w:tc>
      </w:tr>
    </w:tbl>
    <w:p w14:paraId="08B33B5D" w14:textId="77777777" w:rsidR="00520D3D" w:rsidRPr="00433B54" w:rsidRDefault="00520D3D" w:rsidP="00520D3D">
      <w:pPr>
        <w:ind w:firstLine="720"/>
        <w:rPr>
          <w:sz w:val="20"/>
          <w:szCs w:val="20"/>
        </w:rPr>
      </w:pPr>
      <w:r w:rsidRPr="00433B54">
        <w:rPr>
          <w:sz w:val="20"/>
          <w:szCs w:val="20"/>
        </w:rPr>
        <w:t>11.</w:t>
      </w:r>
      <w:r w:rsidRPr="00433B54">
        <w:rPr>
          <w:sz w:val="20"/>
          <w:szCs w:val="20"/>
        </w:rPr>
        <w:tab/>
        <w:t>If the answer to #10 is Yes, please explain:</w:t>
      </w:r>
    </w:p>
    <w:p w14:paraId="5EF920CC" w14:textId="77777777" w:rsidR="00520D3D" w:rsidRDefault="00520D3D" w:rsidP="00520D3D">
      <w:pPr>
        <w:pStyle w:val="ListParagraph"/>
        <w:rPr>
          <w:sz w:val="20"/>
          <w:szCs w:val="20"/>
        </w:rPr>
      </w:pPr>
    </w:p>
    <w:p w14:paraId="166C0CED" w14:textId="77777777" w:rsidR="00520D3D" w:rsidRDefault="00520D3D" w:rsidP="00520D3D">
      <w:pPr>
        <w:pStyle w:val="ListParagraph"/>
        <w:rPr>
          <w:sz w:val="20"/>
          <w:szCs w:val="20"/>
        </w:rPr>
      </w:pPr>
      <w:r>
        <w:rPr>
          <w:sz w:val="20"/>
          <w:szCs w:val="20"/>
        </w:rPr>
        <w:t>____________________________________________________________________________________________________</w:t>
      </w:r>
    </w:p>
    <w:p w14:paraId="4A389945" w14:textId="77777777" w:rsidR="00520D3D" w:rsidRDefault="00520D3D" w:rsidP="00520D3D">
      <w:pPr>
        <w:pStyle w:val="ListParagraph"/>
        <w:rPr>
          <w:sz w:val="20"/>
          <w:szCs w:val="20"/>
        </w:rPr>
      </w:pPr>
    </w:p>
    <w:p w14:paraId="785CB63E" w14:textId="77777777" w:rsidR="00520D3D" w:rsidRPr="00433B54" w:rsidRDefault="00520D3D" w:rsidP="00520D3D">
      <w:r>
        <w:rPr>
          <w:sz w:val="20"/>
          <w:szCs w:val="20"/>
        </w:rPr>
        <w:tab/>
        <w:t>____________________________________________________________________________________________________</w:t>
      </w:r>
    </w:p>
    <w:p w14:paraId="17C861FC" w14:textId="77777777" w:rsidR="00520D3D" w:rsidRDefault="00520D3D" w:rsidP="00520D3D">
      <w:pPr>
        <w:pStyle w:val="ListParagraph"/>
        <w:rPr>
          <w:sz w:val="20"/>
          <w:szCs w:val="20"/>
        </w:rPr>
      </w:pPr>
      <w:r>
        <w:rPr>
          <w:sz w:val="20"/>
          <w:szCs w:val="20"/>
        </w:rPr>
        <w:t>12.</w:t>
      </w:r>
      <w:r>
        <w:rPr>
          <w:sz w:val="20"/>
          <w:szCs w:val="20"/>
        </w:rPr>
        <w:tab/>
        <w:t>Give three business references (Name, address, and phone number) of each who are not related.</w:t>
      </w:r>
    </w:p>
    <w:p w14:paraId="7D63C4F4" w14:textId="77777777" w:rsidR="00520D3D" w:rsidRDefault="00520D3D" w:rsidP="00520D3D">
      <w:pPr>
        <w:pStyle w:val="ListParagraph"/>
        <w:rPr>
          <w:sz w:val="20"/>
          <w:szCs w:val="20"/>
        </w:rPr>
      </w:pPr>
    </w:p>
    <w:tbl>
      <w:tblPr>
        <w:tblStyle w:val="TableGrid"/>
        <w:tblW w:w="0" w:type="auto"/>
        <w:tblInd w:w="720" w:type="dxa"/>
        <w:tblLook w:val="04A0" w:firstRow="1" w:lastRow="0" w:firstColumn="1" w:lastColumn="0" w:noHBand="0" w:noVBand="1"/>
      </w:tblPr>
      <w:tblGrid>
        <w:gridCol w:w="3214"/>
        <w:gridCol w:w="3391"/>
        <w:gridCol w:w="3465"/>
      </w:tblGrid>
      <w:tr w:rsidR="00520D3D" w14:paraId="09E9B2DD" w14:textId="77777777" w:rsidTr="006D6D2E">
        <w:tc>
          <w:tcPr>
            <w:tcW w:w="3288" w:type="dxa"/>
          </w:tcPr>
          <w:p w14:paraId="7787BE9F" w14:textId="77777777" w:rsidR="00520D3D" w:rsidRDefault="00520D3D" w:rsidP="006D6D2E">
            <w:pPr>
              <w:pStyle w:val="ListParagraph"/>
              <w:ind w:left="0"/>
              <w:jc w:val="center"/>
              <w:rPr>
                <w:sz w:val="20"/>
                <w:szCs w:val="20"/>
              </w:rPr>
            </w:pPr>
            <w:r>
              <w:rPr>
                <w:sz w:val="20"/>
                <w:szCs w:val="20"/>
              </w:rPr>
              <w:t>Name</w:t>
            </w:r>
          </w:p>
        </w:tc>
        <w:tc>
          <w:tcPr>
            <w:tcW w:w="3466" w:type="dxa"/>
          </w:tcPr>
          <w:p w14:paraId="2DA8CEE0" w14:textId="77777777" w:rsidR="00520D3D" w:rsidRDefault="00520D3D" w:rsidP="006D6D2E">
            <w:pPr>
              <w:pStyle w:val="ListParagraph"/>
              <w:ind w:left="0"/>
              <w:jc w:val="center"/>
              <w:rPr>
                <w:sz w:val="20"/>
                <w:szCs w:val="20"/>
              </w:rPr>
            </w:pPr>
            <w:r>
              <w:rPr>
                <w:sz w:val="20"/>
                <w:szCs w:val="20"/>
              </w:rPr>
              <w:t>Address</w:t>
            </w:r>
          </w:p>
        </w:tc>
        <w:tc>
          <w:tcPr>
            <w:tcW w:w="3542" w:type="dxa"/>
          </w:tcPr>
          <w:p w14:paraId="40153D9E" w14:textId="77777777" w:rsidR="00520D3D" w:rsidRDefault="00520D3D" w:rsidP="006D6D2E">
            <w:pPr>
              <w:pStyle w:val="ListParagraph"/>
              <w:ind w:left="0"/>
              <w:jc w:val="center"/>
              <w:rPr>
                <w:sz w:val="20"/>
                <w:szCs w:val="20"/>
              </w:rPr>
            </w:pPr>
            <w:r>
              <w:rPr>
                <w:sz w:val="20"/>
                <w:szCs w:val="20"/>
              </w:rPr>
              <w:t>Phone Number</w:t>
            </w:r>
          </w:p>
        </w:tc>
      </w:tr>
      <w:tr w:rsidR="00520D3D" w14:paraId="04232D6B" w14:textId="77777777" w:rsidTr="006D6D2E">
        <w:trPr>
          <w:trHeight w:val="530"/>
        </w:trPr>
        <w:tc>
          <w:tcPr>
            <w:tcW w:w="3288" w:type="dxa"/>
          </w:tcPr>
          <w:p w14:paraId="657F814E" w14:textId="77777777" w:rsidR="00520D3D" w:rsidRDefault="00520D3D" w:rsidP="006D6D2E">
            <w:pPr>
              <w:pStyle w:val="ListParagraph"/>
              <w:ind w:left="0"/>
              <w:rPr>
                <w:sz w:val="20"/>
                <w:szCs w:val="20"/>
              </w:rPr>
            </w:pPr>
          </w:p>
        </w:tc>
        <w:tc>
          <w:tcPr>
            <w:tcW w:w="3466" w:type="dxa"/>
          </w:tcPr>
          <w:p w14:paraId="67906FF1" w14:textId="77777777" w:rsidR="00520D3D" w:rsidRDefault="00520D3D" w:rsidP="006D6D2E">
            <w:pPr>
              <w:pStyle w:val="ListParagraph"/>
              <w:ind w:left="0"/>
              <w:rPr>
                <w:sz w:val="20"/>
                <w:szCs w:val="20"/>
              </w:rPr>
            </w:pPr>
          </w:p>
        </w:tc>
        <w:tc>
          <w:tcPr>
            <w:tcW w:w="3542" w:type="dxa"/>
          </w:tcPr>
          <w:p w14:paraId="2B234BE4" w14:textId="77777777" w:rsidR="00520D3D" w:rsidRDefault="00520D3D" w:rsidP="006D6D2E">
            <w:pPr>
              <w:pStyle w:val="ListParagraph"/>
              <w:ind w:left="0"/>
              <w:rPr>
                <w:sz w:val="20"/>
                <w:szCs w:val="20"/>
              </w:rPr>
            </w:pPr>
          </w:p>
        </w:tc>
      </w:tr>
      <w:tr w:rsidR="00520D3D" w14:paraId="539E7DB7" w14:textId="77777777" w:rsidTr="006D6D2E">
        <w:trPr>
          <w:trHeight w:val="629"/>
        </w:trPr>
        <w:tc>
          <w:tcPr>
            <w:tcW w:w="3288" w:type="dxa"/>
          </w:tcPr>
          <w:p w14:paraId="54920F34" w14:textId="77777777" w:rsidR="00520D3D" w:rsidRDefault="00520D3D" w:rsidP="006D6D2E">
            <w:pPr>
              <w:pStyle w:val="ListParagraph"/>
              <w:ind w:left="0"/>
              <w:rPr>
                <w:sz w:val="20"/>
                <w:szCs w:val="20"/>
              </w:rPr>
            </w:pPr>
          </w:p>
        </w:tc>
        <w:tc>
          <w:tcPr>
            <w:tcW w:w="3466" w:type="dxa"/>
          </w:tcPr>
          <w:p w14:paraId="025E139D" w14:textId="77777777" w:rsidR="00520D3D" w:rsidRDefault="00520D3D" w:rsidP="006D6D2E">
            <w:pPr>
              <w:pStyle w:val="ListParagraph"/>
              <w:ind w:left="0"/>
              <w:rPr>
                <w:sz w:val="20"/>
                <w:szCs w:val="20"/>
              </w:rPr>
            </w:pPr>
          </w:p>
        </w:tc>
        <w:tc>
          <w:tcPr>
            <w:tcW w:w="3542" w:type="dxa"/>
          </w:tcPr>
          <w:p w14:paraId="6E2319B7" w14:textId="77777777" w:rsidR="00520D3D" w:rsidRDefault="00520D3D" w:rsidP="006D6D2E">
            <w:pPr>
              <w:pStyle w:val="ListParagraph"/>
              <w:ind w:left="0"/>
              <w:rPr>
                <w:sz w:val="20"/>
                <w:szCs w:val="20"/>
              </w:rPr>
            </w:pPr>
          </w:p>
        </w:tc>
      </w:tr>
      <w:tr w:rsidR="00520D3D" w14:paraId="38CD9678" w14:textId="77777777" w:rsidTr="006D6D2E">
        <w:trPr>
          <w:trHeight w:val="620"/>
        </w:trPr>
        <w:tc>
          <w:tcPr>
            <w:tcW w:w="3288" w:type="dxa"/>
          </w:tcPr>
          <w:p w14:paraId="0249A62F" w14:textId="77777777" w:rsidR="00520D3D" w:rsidRDefault="00520D3D" w:rsidP="006D6D2E">
            <w:pPr>
              <w:pStyle w:val="ListParagraph"/>
              <w:ind w:left="0"/>
              <w:rPr>
                <w:sz w:val="20"/>
                <w:szCs w:val="20"/>
              </w:rPr>
            </w:pPr>
          </w:p>
        </w:tc>
        <w:tc>
          <w:tcPr>
            <w:tcW w:w="3466" w:type="dxa"/>
          </w:tcPr>
          <w:p w14:paraId="5E78FE3D" w14:textId="77777777" w:rsidR="00520D3D" w:rsidRDefault="00520D3D" w:rsidP="006D6D2E">
            <w:pPr>
              <w:pStyle w:val="ListParagraph"/>
              <w:ind w:left="0"/>
              <w:rPr>
                <w:sz w:val="20"/>
                <w:szCs w:val="20"/>
              </w:rPr>
            </w:pPr>
          </w:p>
        </w:tc>
        <w:tc>
          <w:tcPr>
            <w:tcW w:w="3542" w:type="dxa"/>
          </w:tcPr>
          <w:p w14:paraId="62BE4799" w14:textId="77777777" w:rsidR="00520D3D" w:rsidRDefault="00520D3D" w:rsidP="006D6D2E">
            <w:pPr>
              <w:pStyle w:val="ListParagraph"/>
              <w:ind w:left="0"/>
              <w:rPr>
                <w:sz w:val="20"/>
                <w:szCs w:val="20"/>
              </w:rPr>
            </w:pPr>
          </w:p>
        </w:tc>
      </w:tr>
    </w:tbl>
    <w:p w14:paraId="421243EC" w14:textId="77777777" w:rsidR="00520D3D" w:rsidRPr="00433B54" w:rsidRDefault="00520D3D" w:rsidP="00520D3D">
      <w:pPr>
        <w:ind w:firstLine="720"/>
        <w:rPr>
          <w:sz w:val="20"/>
          <w:szCs w:val="20"/>
        </w:rPr>
      </w:pPr>
      <w:r w:rsidRPr="00433B54">
        <w:rPr>
          <w:sz w:val="20"/>
          <w:szCs w:val="20"/>
        </w:rPr>
        <w:t>13.</w:t>
      </w:r>
      <w:r w:rsidRPr="00433B54">
        <w:rPr>
          <w:sz w:val="20"/>
          <w:szCs w:val="20"/>
        </w:rPr>
        <w:tab/>
        <w:t>Give employment for the past three years – Employer’s name, address, and dates:</w:t>
      </w:r>
    </w:p>
    <w:p w14:paraId="51C495C4" w14:textId="77777777" w:rsidR="00520D3D" w:rsidRDefault="00520D3D" w:rsidP="00520D3D">
      <w:pPr>
        <w:pStyle w:val="ListParagraph"/>
        <w:rPr>
          <w:sz w:val="20"/>
          <w:szCs w:val="20"/>
        </w:rPr>
      </w:pPr>
    </w:p>
    <w:p w14:paraId="7DB262A8" w14:textId="77777777" w:rsidR="00520D3D" w:rsidRDefault="00520D3D" w:rsidP="00520D3D">
      <w:pPr>
        <w:pStyle w:val="ListParagraph"/>
        <w:rPr>
          <w:sz w:val="20"/>
          <w:szCs w:val="20"/>
        </w:rPr>
      </w:pPr>
      <w:r>
        <w:rPr>
          <w:sz w:val="20"/>
          <w:szCs w:val="20"/>
        </w:rPr>
        <w:t>____________________________________________________________________________________________________</w:t>
      </w:r>
    </w:p>
    <w:p w14:paraId="3F7FBACC" w14:textId="77777777" w:rsidR="00520D3D" w:rsidRDefault="00520D3D" w:rsidP="00520D3D">
      <w:pPr>
        <w:pStyle w:val="ListParagraph"/>
        <w:rPr>
          <w:sz w:val="20"/>
          <w:szCs w:val="20"/>
        </w:rPr>
      </w:pPr>
    </w:p>
    <w:p w14:paraId="222DF004" w14:textId="77777777" w:rsidR="00520D3D" w:rsidRDefault="00520D3D" w:rsidP="00520D3D">
      <w:pPr>
        <w:pStyle w:val="ListParagraph"/>
        <w:rPr>
          <w:sz w:val="20"/>
          <w:szCs w:val="20"/>
        </w:rPr>
      </w:pPr>
      <w:r>
        <w:rPr>
          <w:sz w:val="20"/>
          <w:szCs w:val="20"/>
        </w:rPr>
        <w:t>____________________________________________________________________________________________________</w:t>
      </w:r>
    </w:p>
    <w:p w14:paraId="575D7D01" w14:textId="77777777" w:rsidR="00520D3D" w:rsidRDefault="00520D3D" w:rsidP="00520D3D">
      <w:pPr>
        <w:pStyle w:val="ListParagraph"/>
        <w:rPr>
          <w:sz w:val="20"/>
          <w:szCs w:val="20"/>
        </w:rPr>
      </w:pPr>
    </w:p>
    <w:p w14:paraId="38916801" w14:textId="77777777" w:rsidR="00520D3D" w:rsidRDefault="00520D3D" w:rsidP="00520D3D">
      <w:pPr>
        <w:pStyle w:val="ListParagraph"/>
        <w:rPr>
          <w:sz w:val="20"/>
          <w:szCs w:val="20"/>
        </w:rPr>
      </w:pPr>
      <w:r>
        <w:rPr>
          <w:sz w:val="20"/>
          <w:szCs w:val="20"/>
        </w:rPr>
        <w:t>____________________________________________________________________________________________________</w:t>
      </w:r>
    </w:p>
    <w:p w14:paraId="3D4FC3A2" w14:textId="77777777" w:rsidR="00520D3D" w:rsidRPr="00433B54" w:rsidRDefault="00520D3D" w:rsidP="00520D3D">
      <w:pPr>
        <w:ind w:firstLine="720"/>
        <w:rPr>
          <w:sz w:val="20"/>
          <w:szCs w:val="20"/>
        </w:rPr>
      </w:pPr>
      <w:r w:rsidRPr="00433B54">
        <w:rPr>
          <w:sz w:val="20"/>
          <w:szCs w:val="20"/>
        </w:rPr>
        <w:t>I certify by my signature the above information is true and correct.</w:t>
      </w:r>
    </w:p>
    <w:p w14:paraId="3810EC74" w14:textId="77777777" w:rsidR="00520D3D" w:rsidRDefault="00520D3D" w:rsidP="00520D3D">
      <w:pPr>
        <w:pStyle w:val="ListParagraph"/>
        <w:rPr>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9"/>
        <w:gridCol w:w="4231"/>
      </w:tblGrid>
      <w:tr w:rsidR="00520D3D" w14:paraId="34305BB8" w14:textId="77777777" w:rsidTr="006D6D2E">
        <w:trPr>
          <w:trHeight w:val="521"/>
        </w:trPr>
        <w:tc>
          <w:tcPr>
            <w:tcW w:w="6048" w:type="dxa"/>
          </w:tcPr>
          <w:p w14:paraId="7C4BE65E" w14:textId="77777777" w:rsidR="00520D3D" w:rsidRDefault="00520D3D" w:rsidP="006D6D2E">
            <w:pPr>
              <w:pStyle w:val="ListParagraph"/>
              <w:ind w:left="0"/>
              <w:rPr>
                <w:sz w:val="20"/>
                <w:szCs w:val="20"/>
              </w:rPr>
            </w:pPr>
            <w:r>
              <w:rPr>
                <w:sz w:val="20"/>
                <w:szCs w:val="20"/>
              </w:rPr>
              <w:t>Signature: _______________________________________________</w:t>
            </w:r>
          </w:p>
        </w:tc>
        <w:tc>
          <w:tcPr>
            <w:tcW w:w="4248" w:type="dxa"/>
          </w:tcPr>
          <w:p w14:paraId="06D1A840" w14:textId="77777777" w:rsidR="00520D3D" w:rsidRDefault="00520D3D" w:rsidP="006D6D2E">
            <w:pPr>
              <w:pStyle w:val="ListParagraph"/>
              <w:ind w:left="0"/>
              <w:rPr>
                <w:sz w:val="20"/>
                <w:szCs w:val="20"/>
              </w:rPr>
            </w:pPr>
            <w:r>
              <w:rPr>
                <w:sz w:val="20"/>
                <w:szCs w:val="20"/>
              </w:rPr>
              <w:t>Date:___________________________________</w:t>
            </w:r>
          </w:p>
        </w:tc>
      </w:tr>
      <w:tr w:rsidR="00520D3D" w14:paraId="0ED3C191" w14:textId="77777777" w:rsidTr="006D6D2E">
        <w:trPr>
          <w:trHeight w:val="539"/>
        </w:trPr>
        <w:tc>
          <w:tcPr>
            <w:tcW w:w="6048" w:type="dxa"/>
          </w:tcPr>
          <w:p w14:paraId="3E3B6BB9" w14:textId="77777777" w:rsidR="00520D3D" w:rsidRDefault="00520D3D" w:rsidP="006D6D2E">
            <w:pPr>
              <w:pStyle w:val="ListParagraph"/>
              <w:ind w:left="0"/>
              <w:rPr>
                <w:sz w:val="20"/>
                <w:szCs w:val="20"/>
              </w:rPr>
            </w:pPr>
            <w:r>
              <w:rPr>
                <w:sz w:val="20"/>
                <w:szCs w:val="20"/>
              </w:rPr>
              <w:t>Name (printed): __________________________________________</w:t>
            </w:r>
          </w:p>
        </w:tc>
        <w:tc>
          <w:tcPr>
            <w:tcW w:w="4248" w:type="dxa"/>
          </w:tcPr>
          <w:p w14:paraId="08A075CC" w14:textId="77777777" w:rsidR="00520D3D" w:rsidRDefault="00520D3D" w:rsidP="006D6D2E">
            <w:pPr>
              <w:pStyle w:val="ListParagraph"/>
              <w:ind w:left="0"/>
              <w:rPr>
                <w:sz w:val="20"/>
                <w:szCs w:val="20"/>
              </w:rPr>
            </w:pPr>
          </w:p>
        </w:tc>
      </w:tr>
    </w:tbl>
    <w:p w14:paraId="6CB5A2D4" w14:textId="77777777" w:rsidR="00520D3D" w:rsidRPr="00433B54" w:rsidRDefault="00520D3D" w:rsidP="00520D3D">
      <w:pPr>
        <w:jc w:val="center"/>
        <w:rPr>
          <w:b/>
          <w:sz w:val="24"/>
          <w:szCs w:val="24"/>
        </w:rPr>
      </w:pPr>
      <w:r w:rsidRPr="00433B54">
        <w:rPr>
          <w:b/>
          <w:sz w:val="24"/>
          <w:szCs w:val="24"/>
        </w:rPr>
        <w:lastRenderedPageBreak/>
        <w:t>Galveston County Department of Parks &amp; Senior Services</w:t>
      </w:r>
    </w:p>
    <w:p w14:paraId="0F347FFA" w14:textId="77777777" w:rsidR="00520D3D" w:rsidRPr="00472AFD" w:rsidRDefault="00520D3D" w:rsidP="00520D3D">
      <w:pPr>
        <w:pStyle w:val="ListParagraph"/>
        <w:jc w:val="center"/>
        <w:rPr>
          <w:b/>
          <w:sz w:val="20"/>
          <w:szCs w:val="20"/>
        </w:rPr>
      </w:pPr>
      <w:r w:rsidRPr="00472AFD">
        <w:rPr>
          <w:b/>
          <w:sz w:val="20"/>
          <w:szCs w:val="20"/>
        </w:rPr>
        <w:t>Credit Release Form</w:t>
      </w:r>
    </w:p>
    <w:p w14:paraId="6C1E4F18" w14:textId="77777777" w:rsidR="00520D3D" w:rsidRDefault="00520D3D" w:rsidP="00520D3D">
      <w:pPr>
        <w:pStyle w:val="ListParagraph"/>
        <w:rPr>
          <w:sz w:val="20"/>
          <w:szCs w:val="20"/>
        </w:rPr>
      </w:pPr>
    </w:p>
    <w:p w14:paraId="61CD2B2D" w14:textId="77777777" w:rsidR="00520D3D" w:rsidRDefault="00520D3D" w:rsidP="00520D3D">
      <w:pPr>
        <w:pStyle w:val="ListParagraph"/>
        <w:rPr>
          <w:sz w:val="20"/>
          <w:szCs w:val="20"/>
        </w:rPr>
      </w:pPr>
    </w:p>
    <w:p w14:paraId="16FE4713" w14:textId="77777777" w:rsidR="00520D3D" w:rsidRDefault="00520D3D" w:rsidP="00520D3D">
      <w:pPr>
        <w:pStyle w:val="ListParagraph"/>
        <w:spacing w:line="360" w:lineRule="auto"/>
        <w:rPr>
          <w:sz w:val="20"/>
          <w:szCs w:val="20"/>
        </w:rPr>
      </w:pPr>
      <w:r>
        <w:rPr>
          <w:sz w:val="20"/>
          <w:szCs w:val="20"/>
        </w:rPr>
        <w:t>I _________________________________________ doing business as ___________________________________________</w:t>
      </w:r>
    </w:p>
    <w:p w14:paraId="33F962B1" w14:textId="77777777" w:rsidR="00520D3D" w:rsidRDefault="00520D3D" w:rsidP="00520D3D">
      <w:pPr>
        <w:pStyle w:val="ListParagraph"/>
        <w:spacing w:line="360" w:lineRule="auto"/>
        <w:rPr>
          <w:sz w:val="20"/>
          <w:szCs w:val="20"/>
        </w:rPr>
      </w:pPr>
      <w:r>
        <w:rPr>
          <w:sz w:val="20"/>
          <w:szCs w:val="20"/>
        </w:rPr>
        <w:t>do hereby grant Galveston County and the Galveston County Department of Parks and Senior Services permission to conduct a credit check on myself and my company for the purpose of fulfilling the requirements for a Beach Vending Permit.</w:t>
      </w:r>
    </w:p>
    <w:p w14:paraId="014C0263" w14:textId="77777777" w:rsidR="00520D3D" w:rsidRDefault="00520D3D" w:rsidP="00520D3D">
      <w:pPr>
        <w:pStyle w:val="ListParagraph"/>
        <w:spacing w:line="360" w:lineRule="auto"/>
        <w:rPr>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1"/>
        <w:gridCol w:w="4179"/>
      </w:tblGrid>
      <w:tr w:rsidR="00520D3D" w14:paraId="7E8BC011" w14:textId="77777777" w:rsidTr="006D6D2E">
        <w:trPr>
          <w:trHeight w:val="521"/>
        </w:trPr>
        <w:tc>
          <w:tcPr>
            <w:tcW w:w="6048" w:type="dxa"/>
          </w:tcPr>
          <w:p w14:paraId="5C043A86" w14:textId="77777777" w:rsidR="00520D3D" w:rsidRDefault="00520D3D" w:rsidP="006D6D2E">
            <w:pPr>
              <w:pStyle w:val="ListParagraph"/>
              <w:ind w:left="0"/>
              <w:rPr>
                <w:sz w:val="20"/>
                <w:szCs w:val="20"/>
              </w:rPr>
            </w:pPr>
            <w:r>
              <w:rPr>
                <w:sz w:val="20"/>
                <w:szCs w:val="20"/>
              </w:rPr>
              <w:t>Signature: _______________________________________________</w:t>
            </w:r>
          </w:p>
        </w:tc>
        <w:tc>
          <w:tcPr>
            <w:tcW w:w="4248" w:type="dxa"/>
          </w:tcPr>
          <w:p w14:paraId="2946071E" w14:textId="77777777" w:rsidR="00520D3D" w:rsidRDefault="00520D3D" w:rsidP="006D6D2E">
            <w:pPr>
              <w:pStyle w:val="ListParagraph"/>
              <w:ind w:left="0"/>
              <w:rPr>
                <w:sz w:val="20"/>
                <w:szCs w:val="20"/>
              </w:rPr>
            </w:pPr>
            <w:r>
              <w:rPr>
                <w:sz w:val="20"/>
                <w:szCs w:val="20"/>
              </w:rPr>
              <w:t>Date: ___________________________________</w:t>
            </w:r>
          </w:p>
        </w:tc>
      </w:tr>
      <w:tr w:rsidR="00520D3D" w14:paraId="07BBF585" w14:textId="77777777" w:rsidTr="006D6D2E">
        <w:trPr>
          <w:trHeight w:val="539"/>
        </w:trPr>
        <w:tc>
          <w:tcPr>
            <w:tcW w:w="6048" w:type="dxa"/>
          </w:tcPr>
          <w:p w14:paraId="525458E4" w14:textId="77777777" w:rsidR="00520D3D" w:rsidRDefault="00520D3D" w:rsidP="006D6D2E">
            <w:pPr>
              <w:pStyle w:val="ListParagraph"/>
              <w:ind w:left="0"/>
              <w:rPr>
                <w:sz w:val="20"/>
                <w:szCs w:val="20"/>
              </w:rPr>
            </w:pPr>
            <w:r>
              <w:rPr>
                <w:sz w:val="20"/>
                <w:szCs w:val="20"/>
              </w:rPr>
              <w:t>Name (printed): __________________________________________</w:t>
            </w:r>
          </w:p>
        </w:tc>
        <w:tc>
          <w:tcPr>
            <w:tcW w:w="4248" w:type="dxa"/>
          </w:tcPr>
          <w:p w14:paraId="08E30177" w14:textId="77777777" w:rsidR="00520D3D" w:rsidRDefault="00520D3D" w:rsidP="006D6D2E">
            <w:pPr>
              <w:pStyle w:val="ListParagraph"/>
              <w:ind w:left="0"/>
              <w:rPr>
                <w:sz w:val="20"/>
                <w:szCs w:val="20"/>
              </w:rPr>
            </w:pPr>
          </w:p>
        </w:tc>
      </w:tr>
    </w:tbl>
    <w:p w14:paraId="50C6A723" w14:textId="77777777" w:rsidR="00520D3D" w:rsidRDefault="00520D3D" w:rsidP="00520D3D">
      <w:pPr>
        <w:pStyle w:val="ListParagraph"/>
        <w:spacing w:line="360" w:lineRule="auto"/>
        <w:rPr>
          <w:sz w:val="20"/>
          <w:szCs w:val="20"/>
        </w:rPr>
      </w:pPr>
    </w:p>
    <w:p w14:paraId="7006CFEA" w14:textId="77777777" w:rsidR="00520D3D" w:rsidRDefault="00520D3D" w:rsidP="00520D3D">
      <w:pPr>
        <w:pStyle w:val="ListParagraph"/>
        <w:spacing w:line="360" w:lineRule="auto"/>
        <w:rPr>
          <w:sz w:val="20"/>
          <w:szCs w:val="20"/>
        </w:rPr>
      </w:pPr>
    </w:p>
    <w:p w14:paraId="50633AEB" w14:textId="77777777" w:rsidR="00520D3D" w:rsidRDefault="00520D3D" w:rsidP="00520D3D">
      <w:pPr>
        <w:pStyle w:val="ListParagraph"/>
        <w:spacing w:line="360" w:lineRule="auto"/>
        <w:rPr>
          <w:sz w:val="20"/>
          <w:szCs w:val="20"/>
        </w:rPr>
      </w:pPr>
    </w:p>
    <w:p w14:paraId="09D82D67" w14:textId="77777777" w:rsidR="00520D3D" w:rsidRDefault="00520D3D" w:rsidP="00520D3D">
      <w:pPr>
        <w:pStyle w:val="ListParagraph"/>
        <w:spacing w:line="360" w:lineRule="auto"/>
        <w:rPr>
          <w:sz w:val="20"/>
          <w:szCs w:val="20"/>
        </w:rPr>
      </w:pPr>
    </w:p>
    <w:p w14:paraId="45528EB3" w14:textId="77777777" w:rsidR="00520D3D" w:rsidRDefault="00520D3D" w:rsidP="00520D3D">
      <w:pPr>
        <w:pStyle w:val="ListParagraph"/>
        <w:spacing w:line="360" w:lineRule="auto"/>
        <w:rPr>
          <w:sz w:val="20"/>
          <w:szCs w:val="20"/>
        </w:rPr>
      </w:pPr>
    </w:p>
    <w:p w14:paraId="0B395168" w14:textId="77777777" w:rsidR="00520D3D" w:rsidRDefault="00520D3D" w:rsidP="00520D3D">
      <w:pPr>
        <w:pStyle w:val="ListParagraph"/>
        <w:rPr>
          <w:sz w:val="20"/>
          <w:szCs w:val="20"/>
        </w:rPr>
      </w:pPr>
    </w:p>
    <w:p w14:paraId="30F4B73B" w14:textId="77777777" w:rsidR="00520D3D" w:rsidRDefault="00520D3D" w:rsidP="00520D3D">
      <w:pPr>
        <w:pStyle w:val="ListParagraph"/>
        <w:rPr>
          <w:sz w:val="20"/>
          <w:szCs w:val="20"/>
        </w:rPr>
      </w:pPr>
    </w:p>
    <w:p w14:paraId="372631F8" w14:textId="77777777" w:rsidR="00520D3D" w:rsidRDefault="00520D3D" w:rsidP="00520D3D">
      <w:pPr>
        <w:pStyle w:val="ListParagraph"/>
        <w:rPr>
          <w:sz w:val="20"/>
          <w:szCs w:val="20"/>
        </w:rPr>
      </w:pPr>
    </w:p>
    <w:p w14:paraId="4F57C146" w14:textId="77777777" w:rsidR="00520D3D" w:rsidRDefault="00520D3D" w:rsidP="00520D3D">
      <w:pPr>
        <w:pStyle w:val="ListParagraph"/>
        <w:rPr>
          <w:sz w:val="20"/>
          <w:szCs w:val="20"/>
        </w:rPr>
      </w:pPr>
    </w:p>
    <w:p w14:paraId="749E6D86" w14:textId="77777777" w:rsidR="00520D3D" w:rsidRDefault="00520D3D" w:rsidP="00520D3D">
      <w:pPr>
        <w:pStyle w:val="ListParagraph"/>
        <w:rPr>
          <w:sz w:val="20"/>
          <w:szCs w:val="20"/>
        </w:rPr>
      </w:pPr>
    </w:p>
    <w:p w14:paraId="7CDC9860" w14:textId="77777777" w:rsidR="00520D3D" w:rsidRDefault="00520D3D" w:rsidP="00520D3D">
      <w:pPr>
        <w:pStyle w:val="ListParagraph"/>
        <w:rPr>
          <w:sz w:val="20"/>
          <w:szCs w:val="20"/>
        </w:rPr>
      </w:pPr>
    </w:p>
    <w:p w14:paraId="35CE8DE4" w14:textId="77777777" w:rsidR="00520D3D" w:rsidRDefault="00520D3D" w:rsidP="00520D3D">
      <w:pPr>
        <w:pStyle w:val="ListParagraph"/>
        <w:rPr>
          <w:sz w:val="20"/>
          <w:szCs w:val="20"/>
        </w:rPr>
      </w:pPr>
    </w:p>
    <w:p w14:paraId="502636C6" w14:textId="77777777" w:rsidR="00520D3D" w:rsidRDefault="00520D3D" w:rsidP="00520D3D">
      <w:pPr>
        <w:pStyle w:val="ListParagraph"/>
        <w:rPr>
          <w:sz w:val="20"/>
          <w:szCs w:val="20"/>
        </w:rPr>
      </w:pPr>
    </w:p>
    <w:p w14:paraId="651026B0" w14:textId="77777777" w:rsidR="00520D3D" w:rsidRDefault="00520D3D" w:rsidP="00520D3D">
      <w:pPr>
        <w:pStyle w:val="ListParagraph"/>
        <w:rPr>
          <w:sz w:val="20"/>
          <w:szCs w:val="20"/>
        </w:rPr>
      </w:pPr>
    </w:p>
    <w:p w14:paraId="37A92932" w14:textId="77777777" w:rsidR="00520D3D" w:rsidRDefault="00520D3D" w:rsidP="00520D3D">
      <w:pPr>
        <w:pStyle w:val="ListParagraph"/>
        <w:rPr>
          <w:sz w:val="20"/>
          <w:szCs w:val="20"/>
        </w:rPr>
      </w:pPr>
    </w:p>
    <w:p w14:paraId="6F9E3548" w14:textId="77777777" w:rsidR="00520D3D" w:rsidRDefault="00520D3D" w:rsidP="00520D3D">
      <w:pPr>
        <w:pStyle w:val="ListParagraph"/>
        <w:rPr>
          <w:sz w:val="20"/>
          <w:szCs w:val="20"/>
        </w:rPr>
      </w:pPr>
    </w:p>
    <w:p w14:paraId="236F0E5C" w14:textId="77777777" w:rsidR="00520D3D" w:rsidRDefault="00520D3D" w:rsidP="00520D3D">
      <w:pPr>
        <w:pStyle w:val="ListParagraph"/>
        <w:rPr>
          <w:sz w:val="20"/>
          <w:szCs w:val="20"/>
        </w:rPr>
      </w:pPr>
    </w:p>
    <w:p w14:paraId="768694FE" w14:textId="77777777" w:rsidR="00520D3D" w:rsidRDefault="00520D3D" w:rsidP="00520D3D">
      <w:pPr>
        <w:pStyle w:val="ListParagraph"/>
        <w:rPr>
          <w:sz w:val="20"/>
          <w:szCs w:val="20"/>
        </w:rPr>
      </w:pPr>
    </w:p>
    <w:p w14:paraId="240ECF9C" w14:textId="77777777" w:rsidR="00520D3D" w:rsidRDefault="00520D3D" w:rsidP="00520D3D">
      <w:pPr>
        <w:pStyle w:val="ListParagraph"/>
        <w:rPr>
          <w:sz w:val="20"/>
          <w:szCs w:val="20"/>
        </w:rPr>
      </w:pPr>
    </w:p>
    <w:p w14:paraId="673F468C" w14:textId="77777777" w:rsidR="00520D3D" w:rsidRDefault="00520D3D" w:rsidP="00520D3D">
      <w:pPr>
        <w:pStyle w:val="ListParagraph"/>
        <w:rPr>
          <w:sz w:val="20"/>
          <w:szCs w:val="20"/>
        </w:rPr>
      </w:pPr>
    </w:p>
    <w:p w14:paraId="01824F84" w14:textId="77777777" w:rsidR="00520D3D" w:rsidRDefault="00520D3D" w:rsidP="00520D3D">
      <w:pPr>
        <w:pStyle w:val="ListParagraph"/>
        <w:rPr>
          <w:sz w:val="20"/>
          <w:szCs w:val="20"/>
        </w:rPr>
      </w:pPr>
    </w:p>
    <w:p w14:paraId="7F312895" w14:textId="77777777" w:rsidR="00520D3D" w:rsidRDefault="00520D3D" w:rsidP="00520D3D">
      <w:pPr>
        <w:pStyle w:val="ListParagraph"/>
        <w:rPr>
          <w:sz w:val="20"/>
          <w:szCs w:val="20"/>
        </w:rPr>
      </w:pPr>
    </w:p>
    <w:p w14:paraId="1BEECDB9" w14:textId="77777777" w:rsidR="00520D3D" w:rsidRDefault="00520D3D" w:rsidP="00520D3D">
      <w:pPr>
        <w:pStyle w:val="ListParagraph"/>
        <w:rPr>
          <w:sz w:val="20"/>
          <w:szCs w:val="20"/>
        </w:rPr>
      </w:pPr>
    </w:p>
    <w:p w14:paraId="3356FF4F" w14:textId="77777777" w:rsidR="00520D3D" w:rsidRDefault="00520D3D" w:rsidP="00520D3D">
      <w:pPr>
        <w:pStyle w:val="ListParagraph"/>
        <w:rPr>
          <w:sz w:val="20"/>
          <w:szCs w:val="20"/>
        </w:rPr>
      </w:pPr>
    </w:p>
    <w:p w14:paraId="2B8D5005" w14:textId="77777777" w:rsidR="00520D3D" w:rsidRDefault="00520D3D" w:rsidP="00520D3D">
      <w:pPr>
        <w:pStyle w:val="ListParagraph"/>
        <w:rPr>
          <w:sz w:val="20"/>
          <w:szCs w:val="20"/>
        </w:rPr>
      </w:pPr>
    </w:p>
    <w:p w14:paraId="67438CE2" w14:textId="77777777" w:rsidR="00520D3D" w:rsidRDefault="00520D3D" w:rsidP="00520D3D">
      <w:pPr>
        <w:pStyle w:val="ListParagraph"/>
        <w:rPr>
          <w:sz w:val="20"/>
          <w:szCs w:val="20"/>
        </w:rPr>
      </w:pPr>
    </w:p>
    <w:p w14:paraId="2580955E" w14:textId="77777777" w:rsidR="00520D3D" w:rsidRDefault="00520D3D" w:rsidP="00520D3D">
      <w:pPr>
        <w:pStyle w:val="ListParagraph"/>
        <w:rPr>
          <w:sz w:val="20"/>
          <w:szCs w:val="20"/>
        </w:rPr>
      </w:pPr>
    </w:p>
    <w:p w14:paraId="50EEF3C4" w14:textId="77777777" w:rsidR="00520D3D" w:rsidRDefault="00520D3D" w:rsidP="00520D3D">
      <w:pPr>
        <w:pStyle w:val="ListParagraph"/>
        <w:rPr>
          <w:sz w:val="20"/>
          <w:szCs w:val="20"/>
        </w:rPr>
      </w:pPr>
    </w:p>
    <w:p w14:paraId="7A0A7E04" w14:textId="77777777" w:rsidR="00520D3D" w:rsidRDefault="00520D3D" w:rsidP="00520D3D">
      <w:pPr>
        <w:pStyle w:val="ListParagraph"/>
        <w:rPr>
          <w:sz w:val="20"/>
          <w:szCs w:val="20"/>
        </w:rPr>
      </w:pPr>
    </w:p>
    <w:p w14:paraId="7F915B28" w14:textId="77777777" w:rsidR="00520D3D" w:rsidRDefault="00520D3D" w:rsidP="00520D3D">
      <w:pPr>
        <w:rPr>
          <w:sz w:val="20"/>
          <w:szCs w:val="20"/>
        </w:rPr>
      </w:pPr>
    </w:p>
    <w:p w14:paraId="0663098B" w14:textId="77777777" w:rsidR="00520D3D" w:rsidRDefault="00520D3D" w:rsidP="00520D3D">
      <w:pPr>
        <w:rPr>
          <w:sz w:val="20"/>
          <w:szCs w:val="20"/>
        </w:rPr>
      </w:pPr>
    </w:p>
    <w:p w14:paraId="2071BE4A" w14:textId="77777777" w:rsidR="00520D3D" w:rsidRDefault="00520D3D" w:rsidP="00520D3D">
      <w:pPr>
        <w:rPr>
          <w:sz w:val="20"/>
          <w:szCs w:val="20"/>
        </w:rPr>
      </w:pPr>
    </w:p>
    <w:p w14:paraId="469DD77A" w14:textId="77777777" w:rsidR="00520D3D" w:rsidRDefault="00520D3D" w:rsidP="00520D3D">
      <w:pPr>
        <w:rPr>
          <w:sz w:val="20"/>
          <w:szCs w:val="20"/>
        </w:rPr>
      </w:pPr>
    </w:p>
    <w:p w14:paraId="30603ECF" w14:textId="77777777" w:rsidR="00520D3D" w:rsidRDefault="00520D3D" w:rsidP="00520D3D">
      <w:pPr>
        <w:rPr>
          <w:sz w:val="20"/>
          <w:szCs w:val="20"/>
        </w:rPr>
      </w:pPr>
    </w:p>
    <w:p w14:paraId="77565CB8" w14:textId="77777777" w:rsidR="00520D3D" w:rsidRDefault="00520D3D" w:rsidP="00520D3D">
      <w:pPr>
        <w:rPr>
          <w:sz w:val="20"/>
          <w:szCs w:val="20"/>
        </w:rPr>
      </w:pPr>
    </w:p>
    <w:p w14:paraId="472FF0A9" w14:textId="77777777" w:rsidR="00520D3D" w:rsidRDefault="00520D3D" w:rsidP="00520D3D">
      <w:pPr>
        <w:rPr>
          <w:sz w:val="20"/>
          <w:szCs w:val="20"/>
        </w:rPr>
      </w:pPr>
    </w:p>
    <w:p w14:paraId="153059F1" w14:textId="77777777" w:rsidR="00520D3D" w:rsidRDefault="00520D3D" w:rsidP="00520D3D">
      <w:pPr>
        <w:rPr>
          <w:sz w:val="20"/>
          <w:szCs w:val="20"/>
        </w:rPr>
      </w:pPr>
    </w:p>
    <w:p w14:paraId="7AF71E28" w14:textId="77777777" w:rsidR="00520D3D" w:rsidRDefault="00520D3D" w:rsidP="00520D3D">
      <w:pPr>
        <w:rPr>
          <w:sz w:val="20"/>
          <w:szCs w:val="20"/>
        </w:rPr>
      </w:pPr>
    </w:p>
    <w:p w14:paraId="754CD9CB" w14:textId="77777777" w:rsidR="00520D3D" w:rsidRDefault="00520D3D" w:rsidP="00520D3D">
      <w:pPr>
        <w:rPr>
          <w:sz w:val="20"/>
          <w:szCs w:val="20"/>
        </w:rPr>
      </w:pPr>
    </w:p>
    <w:p w14:paraId="204C24ED" w14:textId="77777777" w:rsidR="00520D3D" w:rsidRDefault="00520D3D" w:rsidP="00520D3D">
      <w:pPr>
        <w:rPr>
          <w:sz w:val="20"/>
          <w:szCs w:val="20"/>
        </w:rPr>
      </w:pPr>
    </w:p>
    <w:p w14:paraId="24316C65" w14:textId="77777777" w:rsidR="00520D3D" w:rsidRDefault="00520D3D" w:rsidP="00520D3D">
      <w:pPr>
        <w:rPr>
          <w:sz w:val="20"/>
          <w:szCs w:val="20"/>
        </w:rPr>
      </w:pPr>
    </w:p>
    <w:p w14:paraId="17181F6F" w14:textId="77777777" w:rsidR="00520D3D" w:rsidRDefault="00520D3D" w:rsidP="00520D3D">
      <w:pPr>
        <w:rPr>
          <w:sz w:val="20"/>
          <w:szCs w:val="20"/>
        </w:rPr>
      </w:pPr>
    </w:p>
    <w:p w14:paraId="137A9668" w14:textId="77777777" w:rsidR="00520D3D" w:rsidRDefault="00520D3D" w:rsidP="00520D3D">
      <w:pPr>
        <w:rPr>
          <w:sz w:val="20"/>
          <w:szCs w:val="20"/>
        </w:rPr>
      </w:pPr>
    </w:p>
    <w:p w14:paraId="60E8C648" w14:textId="77777777" w:rsidR="00520D3D" w:rsidRPr="001859D0" w:rsidRDefault="00520D3D" w:rsidP="00520D3D">
      <w:pPr>
        <w:rPr>
          <w:sz w:val="20"/>
          <w:szCs w:val="20"/>
        </w:rPr>
      </w:pPr>
    </w:p>
    <w:p w14:paraId="5D0BA254" w14:textId="77777777" w:rsidR="00520D3D" w:rsidRDefault="00520D3D" w:rsidP="00520D3D">
      <w:pPr>
        <w:autoSpaceDE/>
        <w:autoSpaceDN/>
        <w:jc w:val="center"/>
        <w:rPr>
          <w:sz w:val="20"/>
          <w:szCs w:val="20"/>
        </w:rPr>
      </w:pPr>
    </w:p>
    <w:p w14:paraId="225F591E" w14:textId="77777777" w:rsidR="00520D3D" w:rsidRDefault="00520D3D" w:rsidP="00520D3D">
      <w:pPr>
        <w:autoSpaceDE/>
        <w:autoSpaceDN/>
        <w:jc w:val="center"/>
        <w:rPr>
          <w:rFonts w:cs="Times New Roman"/>
          <w:b/>
          <w:bCs/>
          <w:color w:val="000000"/>
          <w:sz w:val="20"/>
          <w:szCs w:val="20"/>
          <w:u w:val="single"/>
        </w:rPr>
      </w:pPr>
      <w:r w:rsidRPr="00A615D0">
        <w:rPr>
          <w:rFonts w:cs="Times New Roman"/>
          <w:b/>
          <w:bCs/>
          <w:color w:val="000000"/>
          <w:sz w:val="20"/>
          <w:szCs w:val="20"/>
          <w:u w:val="single"/>
        </w:rPr>
        <w:lastRenderedPageBreak/>
        <w:t>PROCEDURES FOR OBTAINING A</w:t>
      </w:r>
      <w:r>
        <w:rPr>
          <w:rFonts w:cs="Times New Roman"/>
          <w:b/>
          <w:bCs/>
          <w:color w:val="000000"/>
          <w:sz w:val="20"/>
          <w:szCs w:val="20"/>
          <w:u w:val="single"/>
        </w:rPr>
        <w:t xml:space="preserve"> </w:t>
      </w:r>
      <w:r w:rsidRPr="00A615D0">
        <w:rPr>
          <w:rFonts w:cs="Times New Roman"/>
          <w:b/>
          <w:bCs/>
          <w:color w:val="000000"/>
          <w:sz w:val="20"/>
          <w:szCs w:val="20"/>
          <w:u w:val="single"/>
        </w:rPr>
        <w:t>FOODSERVICE PERMIT FOR A</w:t>
      </w:r>
      <w:r>
        <w:rPr>
          <w:rFonts w:cs="Times New Roman"/>
          <w:color w:val="000000"/>
          <w:sz w:val="20"/>
          <w:szCs w:val="20"/>
          <w:u w:val="single"/>
        </w:rPr>
        <w:t xml:space="preserve"> </w:t>
      </w:r>
      <w:r w:rsidRPr="00A615D0">
        <w:rPr>
          <w:rFonts w:cs="Times New Roman"/>
          <w:b/>
          <w:bCs/>
          <w:color w:val="000000"/>
          <w:sz w:val="20"/>
          <w:szCs w:val="20"/>
          <w:u w:val="single"/>
        </w:rPr>
        <w:t>MOBILE UNIT</w:t>
      </w:r>
    </w:p>
    <w:p w14:paraId="3EEA9D41" w14:textId="77777777" w:rsidR="00520D3D" w:rsidRPr="00A615D0" w:rsidRDefault="00520D3D" w:rsidP="00520D3D">
      <w:pPr>
        <w:autoSpaceDE/>
        <w:autoSpaceDN/>
        <w:jc w:val="center"/>
        <w:rPr>
          <w:rFonts w:cs="Times New Roman"/>
          <w:b/>
          <w:bCs/>
          <w:color w:val="000000"/>
          <w:sz w:val="20"/>
          <w:szCs w:val="20"/>
        </w:rPr>
      </w:pPr>
      <w:r w:rsidRPr="00A615D0">
        <w:rPr>
          <w:rFonts w:cs="Times New Roman"/>
          <w:b/>
          <w:bCs/>
          <w:color w:val="000000"/>
          <w:sz w:val="20"/>
          <w:szCs w:val="20"/>
        </w:rPr>
        <w:t>The following information is presented as a guideline to outline requirements for a mobile food establishment.</w:t>
      </w:r>
    </w:p>
    <w:p w14:paraId="499F99C9" w14:textId="77777777" w:rsidR="00520D3D" w:rsidRPr="00A615D0" w:rsidRDefault="00CF40FC" w:rsidP="00520D3D">
      <w:pPr>
        <w:jc w:val="center"/>
        <w:rPr>
          <w:rFonts w:cs="Times New Roman"/>
          <w:color w:val="000000"/>
          <w:sz w:val="20"/>
          <w:szCs w:val="20"/>
        </w:rPr>
      </w:pPr>
      <w:hyperlink r:id="rId13" w:history="1">
        <w:r w:rsidR="00520D3D" w:rsidRPr="006C1524">
          <w:rPr>
            <w:rStyle w:val="Hyperlink"/>
            <w:rFonts w:cs="Times New Roman"/>
            <w:sz w:val="20"/>
            <w:szCs w:val="20"/>
          </w:rPr>
          <w:t>http://www.gchd.org/ech/foodestab.htm</w:t>
        </w:r>
      </w:hyperlink>
    </w:p>
    <w:p w14:paraId="0ADB7F53" w14:textId="77777777" w:rsidR="00520D3D" w:rsidRPr="00A615D0" w:rsidRDefault="00520D3D" w:rsidP="00520D3D">
      <w:pPr>
        <w:autoSpaceDE/>
        <w:autoSpaceDN/>
        <w:jc w:val="center"/>
        <w:rPr>
          <w:rFonts w:cs="Times New Roman"/>
          <w:color w:val="000000"/>
          <w:sz w:val="20"/>
          <w:szCs w:val="20"/>
        </w:rPr>
      </w:pPr>
    </w:p>
    <w:p w14:paraId="21B05BAF" w14:textId="77777777" w:rsidR="00520D3D" w:rsidRDefault="00520D3D" w:rsidP="00520D3D">
      <w:pPr>
        <w:autoSpaceDE/>
        <w:autoSpaceDN/>
        <w:spacing w:before="100" w:beforeAutospacing="1" w:after="100" w:afterAutospacing="1"/>
        <w:contextualSpacing/>
        <w:rPr>
          <w:rFonts w:cs="Times New Roman"/>
          <w:color w:val="000000"/>
          <w:sz w:val="20"/>
          <w:szCs w:val="20"/>
          <w:u w:val="single"/>
        </w:rPr>
      </w:pPr>
      <w:r w:rsidRPr="00A615D0">
        <w:rPr>
          <w:rFonts w:cs="Times New Roman"/>
          <w:color w:val="000000"/>
          <w:sz w:val="20"/>
          <w:szCs w:val="20"/>
          <w:u w:val="single"/>
        </w:rPr>
        <w:t xml:space="preserve">Submitting Plans: </w:t>
      </w:r>
    </w:p>
    <w:p w14:paraId="05BA1BD3" w14:textId="77777777" w:rsidR="00520D3D" w:rsidRPr="00A615D0" w:rsidRDefault="00520D3D" w:rsidP="00520D3D">
      <w:pPr>
        <w:autoSpaceDE/>
        <w:autoSpaceDN/>
        <w:spacing w:before="100" w:beforeAutospacing="1" w:after="100" w:afterAutospacing="1"/>
        <w:contextualSpacing/>
        <w:rPr>
          <w:rFonts w:cs="Times New Roman"/>
          <w:color w:val="000000"/>
          <w:sz w:val="20"/>
          <w:szCs w:val="20"/>
          <w:u w:val="single"/>
        </w:rPr>
      </w:pPr>
    </w:p>
    <w:p w14:paraId="4FCA198F" w14:textId="77777777" w:rsidR="00520D3D"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Plans drawn to scale, blueprints or contractor's drawings, for new construction, existing or renovation of an existing unit, must be submitted to the Health District for approval. Plans should show the layout (identifying equipment and providing an equipment list), arrangement and construction material of the inside of the mobile food unit including food preparation, storage and service window areas. </w:t>
      </w:r>
    </w:p>
    <w:p w14:paraId="17436DBA"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p>
    <w:p w14:paraId="10D525D5" w14:textId="77777777" w:rsidR="00520D3D" w:rsidRDefault="00520D3D" w:rsidP="00520D3D">
      <w:pPr>
        <w:autoSpaceDE/>
        <w:autoSpaceDN/>
        <w:spacing w:before="100" w:beforeAutospacing="1" w:after="100" w:afterAutospacing="1"/>
        <w:contextualSpacing/>
        <w:rPr>
          <w:rFonts w:cs="Times New Roman"/>
          <w:color w:val="000000"/>
          <w:sz w:val="20"/>
          <w:szCs w:val="20"/>
          <w:u w:val="single"/>
        </w:rPr>
      </w:pPr>
      <w:r w:rsidRPr="00A615D0">
        <w:rPr>
          <w:rFonts w:cs="Times New Roman"/>
          <w:color w:val="000000"/>
          <w:sz w:val="20"/>
          <w:szCs w:val="20"/>
          <w:u w:val="single"/>
        </w:rPr>
        <w:t xml:space="preserve">Menu: </w:t>
      </w:r>
    </w:p>
    <w:p w14:paraId="5C1904C4" w14:textId="77777777" w:rsidR="00520D3D" w:rsidRPr="00A615D0" w:rsidRDefault="00520D3D" w:rsidP="00520D3D">
      <w:pPr>
        <w:autoSpaceDE/>
        <w:autoSpaceDN/>
        <w:spacing w:before="100" w:beforeAutospacing="1" w:after="100" w:afterAutospacing="1"/>
        <w:contextualSpacing/>
        <w:rPr>
          <w:rFonts w:cs="Times New Roman"/>
          <w:color w:val="000000"/>
          <w:sz w:val="20"/>
          <w:szCs w:val="20"/>
          <w:u w:val="single"/>
        </w:rPr>
      </w:pPr>
    </w:p>
    <w:p w14:paraId="46D8A95F"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A Menu or list of all foods and beverages to be served shall be submitted for review and approval. Mobile foodservice units that serve only prepackaged no potentially hazardous foods are not required to obtain a permit or provide water, wastewater or commissary. </w:t>
      </w:r>
    </w:p>
    <w:p w14:paraId="00E67702" w14:textId="77777777" w:rsidR="00520D3D" w:rsidRPr="00A615D0" w:rsidRDefault="00520D3D" w:rsidP="00520D3D">
      <w:pPr>
        <w:autoSpaceDE/>
        <w:autoSpaceDN/>
        <w:spacing w:before="100" w:beforeAutospacing="1" w:after="100" w:afterAutospacing="1"/>
        <w:contextualSpacing/>
        <w:rPr>
          <w:rFonts w:cs="Times New Roman"/>
          <w:color w:val="000000"/>
          <w:sz w:val="20"/>
          <w:szCs w:val="20"/>
          <w:u w:val="single"/>
        </w:rPr>
      </w:pPr>
    </w:p>
    <w:p w14:paraId="247044DF" w14:textId="77777777" w:rsidR="00520D3D" w:rsidRPr="00A615D0" w:rsidRDefault="00520D3D" w:rsidP="00520D3D">
      <w:pPr>
        <w:autoSpaceDE/>
        <w:autoSpaceDN/>
        <w:spacing w:before="100" w:beforeAutospacing="1" w:after="100" w:afterAutospacing="1"/>
        <w:contextualSpacing/>
        <w:rPr>
          <w:rFonts w:cs="Times New Roman"/>
          <w:color w:val="000000"/>
          <w:sz w:val="20"/>
          <w:szCs w:val="20"/>
          <w:u w:val="single"/>
        </w:rPr>
      </w:pPr>
      <w:r w:rsidRPr="00A615D0">
        <w:rPr>
          <w:rFonts w:cs="Times New Roman"/>
          <w:color w:val="000000"/>
          <w:sz w:val="20"/>
          <w:szCs w:val="20"/>
          <w:u w:val="single"/>
        </w:rPr>
        <w:t xml:space="preserve">Description of Operation: </w:t>
      </w:r>
    </w:p>
    <w:p w14:paraId="020EDAE2"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0EEFD41A"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A Description of Operation (in writing) of how you plan to operate your mobile food unit shall also be submitted. The description of operation shall include but not be limited to the following: whether food will be prepackaged only, main hours of operation, main area of operation (list stationary or leased area of operation if applicable), method(s) of serving food to customers, etc. </w:t>
      </w:r>
    </w:p>
    <w:p w14:paraId="21A8A9ED" w14:textId="77777777" w:rsidR="00520D3D" w:rsidRDefault="00520D3D" w:rsidP="00520D3D">
      <w:pPr>
        <w:autoSpaceDE/>
        <w:autoSpaceDN/>
        <w:spacing w:before="100" w:beforeAutospacing="1" w:after="100" w:afterAutospacing="1"/>
        <w:contextualSpacing/>
        <w:rPr>
          <w:rFonts w:cs="Times New Roman"/>
          <w:b/>
          <w:color w:val="000000"/>
          <w:sz w:val="20"/>
          <w:szCs w:val="20"/>
          <w:u w:val="single"/>
        </w:rPr>
      </w:pPr>
    </w:p>
    <w:p w14:paraId="5E8BABF8" w14:textId="77777777" w:rsidR="00520D3D" w:rsidRPr="00A615D0" w:rsidRDefault="00520D3D" w:rsidP="00520D3D">
      <w:pPr>
        <w:autoSpaceDE/>
        <w:autoSpaceDN/>
        <w:spacing w:before="100" w:beforeAutospacing="1" w:after="100" w:afterAutospacing="1"/>
        <w:contextualSpacing/>
        <w:rPr>
          <w:rFonts w:cs="Times New Roman"/>
          <w:color w:val="000000"/>
          <w:sz w:val="20"/>
          <w:szCs w:val="20"/>
          <w:u w:val="single"/>
        </w:rPr>
      </w:pPr>
      <w:r w:rsidRPr="00A615D0">
        <w:rPr>
          <w:rFonts w:cs="Times New Roman"/>
          <w:color w:val="000000"/>
          <w:sz w:val="20"/>
          <w:szCs w:val="20"/>
          <w:u w:val="single"/>
        </w:rPr>
        <w:t xml:space="preserve">Commissary (central preparation facility): </w:t>
      </w:r>
    </w:p>
    <w:p w14:paraId="2F513A80"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5A3E03C9"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Mobile food units shall operate from a central preparation facility or other fixed food establishment and shall report to such location for supplies and for cleaning and servicing operations. The commissary or other fixed food establishment, used as a base of operation for mobile food units, shall be constructed and operated in compliance with the requirements of the Texas Food Establishment Rules. </w:t>
      </w:r>
    </w:p>
    <w:p w14:paraId="18241435"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The owner of any mobile unit must provide verifiable documentation regarding the location of their central preparation facility to the Health District before a Health Permit may be issued. A copy of the commissary's Health Permit and most recent inspection report must be provided for the Health District's file if the commissary is not located within Galveston County. A letter verifying your access to commissary facilities must be submitted. A new letter is required every year. This information must be presented at your plan review session. The letter granting permission to use the central preparation facility should be submitted on the form provided. </w:t>
      </w:r>
    </w:p>
    <w:p w14:paraId="3B27F518" w14:textId="77777777" w:rsidR="00520D3D" w:rsidRDefault="00520D3D" w:rsidP="00520D3D">
      <w:pPr>
        <w:autoSpaceDE/>
        <w:autoSpaceDN/>
        <w:spacing w:before="100" w:beforeAutospacing="1" w:after="100" w:afterAutospacing="1"/>
        <w:contextualSpacing/>
        <w:rPr>
          <w:rFonts w:cs="Times New Roman"/>
          <w:b/>
          <w:color w:val="000000"/>
          <w:sz w:val="20"/>
          <w:szCs w:val="20"/>
          <w:u w:val="single"/>
        </w:rPr>
      </w:pPr>
    </w:p>
    <w:p w14:paraId="06F26A45" w14:textId="77777777" w:rsidR="00520D3D" w:rsidRPr="00A615D0" w:rsidRDefault="00520D3D" w:rsidP="00520D3D">
      <w:pPr>
        <w:autoSpaceDE/>
        <w:autoSpaceDN/>
        <w:spacing w:before="100" w:beforeAutospacing="1" w:after="100" w:afterAutospacing="1"/>
        <w:contextualSpacing/>
        <w:rPr>
          <w:rFonts w:cs="Times New Roman"/>
          <w:color w:val="000000"/>
          <w:sz w:val="20"/>
          <w:szCs w:val="20"/>
          <w:u w:val="single"/>
        </w:rPr>
      </w:pPr>
      <w:r w:rsidRPr="00A615D0">
        <w:rPr>
          <w:rFonts w:cs="Times New Roman"/>
          <w:color w:val="000000"/>
          <w:sz w:val="20"/>
          <w:szCs w:val="20"/>
          <w:u w:val="single"/>
        </w:rPr>
        <w:t xml:space="preserve">Servicing area and operations: </w:t>
      </w:r>
    </w:p>
    <w:p w14:paraId="1CE396A9"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621790B5"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A mobile food unit servicing area shall be provided and include at least overhead protection for any supplying, cleaning or servicing operations except for those areas providing only for the loading of water and/or the discharge of sewage and other liquid waste, through the use of a closed system of hoses, need not be provided with overhead protection. Within this servicing area, a location provided for flushing and drainage of liquid wastes shall be separate from the location provided for water servicing and for the loading and unloading of food and related supplies. Speak to a Health District representative for further requirements of the servicing area. </w:t>
      </w:r>
    </w:p>
    <w:p w14:paraId="3D175C40" w14:textId="77777777" w:rsidR="00520D3D"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Note: Feel free to ask Health District personnel to review floor plans of prefabricated mobile food units or to look at an existing unit that you are contemplating purchasing. This will give you a general idea of how much work may be needed to get the unit permitted, if it is not acceptable as presented. </w:t>
      </w:r>
      <w:r w:rsidRPr="00141071">
        <w:rPr>
          <w:rFonts w:cs="Times New Roman"/>
          <w:color w:val="000000"/>
          <w:sz w:val="20"/>
          <w:szCs w:val="20"/>
        </w:rPr>
        <w:br/>
        <w:t xml:space="preserve">  </w:t>
      </w:r>
    </w:p>
    <w:p w14:paraId="443ADDB0" w14:textId="77777777" w:rsidR="00520D3D" w:rsidRPr="00A615D0" w:rsidRDefault="00520D3D" w:rsidP="00520D3D">
      <w:pPr>
        <w:autoSpaceDE/>
        <w:autoSpaceDN/>
        <w:spacing w:before="100" w:beforeAutospacing="1" w:after="100" w:afterAutospacing="1"/>
        <w:contextualSpacing/>
        <w:rPr>
          <w:rFonts w:cs="Times New Roman"/>
          <w:color w:val="000000"/>
          <w:sz w:val="20"/>
          <w:szCs w:val="20"/>
          <w:u w:val="single"/>
        </w:rPr>
      </w:pPr>
      <w:r w:rsidRPr="00A615D0">
        <w:rPr>
          <w:rFonts w:cs="Times New Roman"/>
          <w:color w:val="000000"/>
          <w:sz w:val="20"/>
          <w:szCs w:val="20"/>
          <w:u w:val="single"/>
        </w:rPr>
        <w:t xml:space="preserve">Food Service Plan Review: </w:t>
      </w:r>
    </w:p>
    <w:p w14:paraId="21578BFF"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36A26E0F"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A Food Service Plan Review must be conducted prior to starting construction, remodeling, or renovations. A copy of the floor plans, menu, a description of the operation and central preparation facility letter (along with the inspection report and copy of central preparation facility permit) must be submitted for review and approval at this time. Appointments must be made in advance for plan reviews. There may be a $100.00 plan review fee charged. </w:t>
      </w:r>
    </w:p>
    <w:p w14:paraId="106506AD"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0EBDCA6E"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Contact other municipal departments (i.e. permits, zoning, etc.) for additional requirements. Each city in the county may have separate rules on vending from a mobile unit. </w:t>
      </w:r>
    </w:p>
    <w:p w14:paraId="220B9E8D" w14:textId="77777777" w:rsidR="00520D3D" w:rsidRDefault="00520D3D" w:rsidP="00520D3D">
      <w:pPr>
        <w:autoSpaceDE/>
        <w:autoSpaceDN/>
        <w:spacing w:before="100" w:beforeAutospacing="1" w:after="100" w:afterAutospacing="1"/>
        <w:contextualSpacing/>
        <w:rPr>
          <w:rFonts w:cs="Times New Roman"/>
          <w:color w:val="000000"/>
          <w:sz w:val="20"/>
          <w:szCs w:val="20"/>
          <w:u w:val="single"/>
        </w:rPr>
      </w:pPr>
    </w:p>
    <w:p w14:paraId="32CE50BA" w14:textId="77777777" w:rsidR="00520D3D" w:rsidRPr="00A615D0" w:rsidRDefault="00520D3D" w:rsidP="00520D3D">
      <w:pPr>
        <w:autoSpaceDE/>
        <w:autoSpaceDN/>
        <w:spacing w:before="100" w:beforeAutospacing="1" w:after="100" w:afterAutospacing="1"/>
        <w:contextualSpacing/>
        <w:rPr>
          <w:rFonts w:cs="Times New Roman"/>
          <w:color w:val="000000"/>
          <w:sz w:val="20"/>
          <w:szCs w:val="20"/>
          <w:u w:val="single"/>
        </w:rPr>
      </w:pPr>
      <w:r w:rsidRPr="00A615D0">
        <w:rPr>
          <w:rFonts w:cs="Times New Roman"/>
          <w:color w:val="000000"/>
          <w:sz w:val="20"/>
          <w:szCs w:val="20"/>
          <w:u w:val="single"/>
        </w:rPr>
        <w:t xml:space="preserve">Pre-approval inspection: </w:t>
      </w:r>
    </w:p>
    <w:p w14:paraId="2FFBD0AE"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6A816645"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A Pre-approval inspection of your mobile food unit (upon your request) must be conducted by the Health District after all construction and remodeling is completed. An appointment for this inspection should be scheduled in advance. The unit must be clean and all equipment must be in place. Chemical test kit(s), appropriate metal stem thermometer(s), soap, and paper towels, etc. shall be provided at this time. Refrigerators to be used to store potentially hazardous foods must be turned on for inspection. Verification of the facility's ability to store potentially hazardous foods at a temperature of 41</w:t>
      </w:r>
      <w:r w:rsidRPr="00141071">
        <w:rPr>
          <w:rFonts w:cs="Times New Roman"/>
          <w:color w:val="000000"/>
          <w:sz w:val="20"/>
          <w:szCs w:val="20"/>
          <w:vertAlign w:val="superscript"/>
        </w:rPr>
        <w:t>o</w:t>
      </w:r>
      <w:r w:rsidRPr="00141071">
        <w:rPr>
          <w:rFonts w:cs="Times New Roman"/>
          <w:color w:val="000000"/>
          <w:sz w:val="20"/>
          <w:szCs w:val="20"/>
        </w:rPr>
        <w:t xml:space="preserve"> F. or less must be confirmed. This inspection will list all corrections to be made prior to the final inspection. If no corrections are required the unit will be eligible for a food service permit </w:t>
      </w:r>
      <w:r w:rsidRPr="00141071">
        <w:rPr>
          <w:rFonts w:cs="Times New Roman"/>
          <w:color w:val="000000"/>
          <w:sz w:val="20"/>
          <w:szCs w:val="20"/>
        </w:rPr>
        <w:lastRenderedPageBreak/>
        <w:t xml:space="preserve">upon payment of the required fee. Once you have purchased your Food Service Permit, you may operate your mobile food unit according to the approved menu and description of operation. The Food Service Permit must be posted in a conspicuous place on the unit. </w:t>
      </w:r>
    </w:p>
    <w:p w14:paraId="013D54B7" w14:textId="77777777" w:rsidR="00520D3D" w:rsidRDefault="00520D3D" w:rsidP="00520D3D">
      <w:pPr>
        <w:autoSpaceDE/>
        <w:autoSpaceDN/>
        <w:contextualSpacing/>
        <w:jc w:val="center"/>
        <w:rPr>
          <w:rFonts w:cs="Times New Roman"/>
          <w:color w:val="000000"/>
          <w:sz w:val="20"/>
          <w:szCs w:val="20"/>
        </w:rPr>
      </w:pPr>
    </w:p>
    <w:p w14:paraId="28E79652" w14:textId="77777777" w:rsidR="00520D3D" w:rsidRPr="00F25D7C" w:rsidRDefault="00520D3D" w:rsidP="00520D3D">
      <w:pPr>
        <w:autoSpaceDE/>
        <w:autoSpaceDN/>
        <w:contextualSpacing/>
        <w:jc w:val="center"/>
        <w:rPr>
          <w:rFonts w:cs="Times New Roman"/>
          <w:b/>
          <w:color w:val="000000"/>
          <w:sz w:val="20"/>
          <w:szCs w:val="20"/>
        </w:rPr>
      </w:pPr>
      <w:r w:rsidRPr="00F25D7C">
        <w:rPr>
          <w:rFonts w:cs="Times New Roman"/>
          <w:b/>
          <w:color w:val="000000"/>
          <w:sz w:val="20"/>
          <w:szCs w:val="20"/>
        </w:rPr>
        <w:t>GUIDELINES FOR FOOD ESTABLISHMENT OPERATORS</w:t>
      </w:r>
    </w:p>
    <w:p w14:paraId="577E9737" w14:textId="77777777" w:rsidR="00520D3D" w:rsidRPr="00141071" w:rsidRDefault="00520D3D" w:rsidP="00520D3D">
      <w:pPr>
        <w:autoSpaceDE/>
        <w:autoSpaceDN/>
        <w:contextualSpacing/>
        <w:rPr>
          <w:rFonts w:cs="Times New Roman"/>
          <w:color w:val="000000"/>
          <w:sz w:val="20"/>
          <w:szCs w:val="20"/>
        </w:rPr>
      </w:pPr>
      <w:r w:rsidRPr="00141071">
        <w:rPr>
          <w:rFonts w:cs="Times New Roman"/>
          <w:color w:val="000000"/>
          <w:sz w:val="20"/>
          <w:szCs w:val="20"/>
        </w:rPr>
        <w:t xml:space="preserve">  </w:t>
      </w:r>
    </w:p>
    <w:p w14:paraId="2E7BECA4"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The following information is presented as a </w:t>
      </w:r>
      <w:r w:rsidRPr="00141071">
        <w:rPr>
          <w:rFonts w:cs="Times New Roman"/>
          <w:color w:val="000000"/>
          <w:sz w:val="20"/>
          <w:szCs w:val="20"/>
          <w:u w:val="single"/>
        </w:rPr>
        <w:t>GUIDELINE ONLY</w:t>
      </w:r>
      <w:r w:rsidRPr="00141071">
        <w:rPr>
          <w:rFonts w:cs="Times New Roman"/>
          <w:color w:val="000000"/>
          <w:sz w:val="20"/>
          <w:szCs w:val="20"/>
        </w:rPr>
        <w:t xml:space="preserve"> to outline the primary requirements for a food establishment in Galveston County. Specific needs should be discussed with Health District Sanitarians. </w:t>
      </w:r>
    </w:p>
    <w:p w14:paraId="63320EAA"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12698DB7"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Conveniently located </w:t>
      </w:r>
      <w:r w:rsidRPr="00141071">
        <w:rPr>
          <w:rFonts w:cs="Times New Roman"/>
          <w:color w:val="000000"/>
          <w:sz w:val="20"/>
          <w:szCs w:val="20"/>
          <w:u w:val="single"/>
        </w:rPr>
        <w:t>refrigeration facilities</w:t>
      </w:r>
      <w:r w:rsidRPr="00141071">
        <w:rPr>
          <w:rFonts w:cs="Times New Roman"/>
          <w:color w:val="000000"/>
          <w:sz w:val="20"/>
          <w:szCs w:val="20"/>
        </w:rPr>
        <w:t xml:space="preserve"> or effectively insulated facilities shall be provided to assure the maintenance of all potentially hazardous food (if applicable). </w:t>
      </w:r>
    </w:p>
    <w:p w14:paraId="766E65EA"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Conveniently located </w:t>
      </w:r>
      <w:r w:rsidRPr="00141071">
        <w:rPr>
          <w:rFonts w:cs="Times New Roman"/>
          <w:color w:val="000000"/>
          <w:sz w:val="20"/>
          <w:szCs w:val="20"/>
          <w:u w:val="single"/>
        </w:rPr>
        <w:t>hot food storage facilities</w:t>
      </w:r>
      <w:r w:rsidRPr="00141071">
        <w:rPr>
          <w:rFonts w:cs="Times New Roman"/>
          <w:color w:val="000000"/>
          <w:sz w:val="20"/>
          <w:szCs w:val="20"/>
        </w:rPr>
        <w:t xml:space="preserve"> shall be provided to assure the maintenance of food at the required temperature during storage (if applicable). </w:t>
      </w:r>
    </w:p>
    <w:p w14:paraId="0448CA4E"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7785D565"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A </w:t>
      </w:r>
      <w:r w:rsidRPr="00141071">
        <w:rPr>
          <w:rFonts w:cs="Times New Roman"/>
          <w:color w:val="000000"/>
          <w:sz w:val="20"/>
          <w:szCs w:val="20"/>
          <w:u w:val="single"/>
        </w:rPr>
        <w:t>three compartment sink</w:t>
      </w:r>
      <w:r w:rsidRPr="00141071">
        <w:rPr>
          <w:rFonts w:cs="Times New Roman"/>
          <w:color w:val="000000"/>
          <w:sz w:val="20"/>
          <w:szCs w:val="20"/>
        </w:rPr>
        <w:t xml:space="preserve"> shall be used for washing, rinsing and sanitizing of utensils and equipment. Sinks shall be large enough to permit the complete immersion of the utensils and equipment and each compartment of the sink shall be supplied with hot and cold potable running water (must be available on the unit and in central preparation facility, if applicable). </w:t>
      </w:r>
    </w:p>
    <w:p w14:paraId="64587355" w14:textId="77777777" w:rsidR="00520D3D" w:rsidRDefault="00520D3D" w:rsidP="00520D3D">
      <w:pPr>
        <w:autoSpaceDE/>
        <w:autoSpaceDN/>
        <w:spacing w:before="100" w:beforeAutospacing="1" w:after="100" w:afterAutospacing="1"/>
        <w:contextualSpacing/>
        <w:rPr>
          <w:rFonts w:cs="Times New Roman"/>
          <w:color w:val="000000"/>
          <w:sz w:val="20"/>
          <w:szCs w:val="20"/>
          <w:u w:val="single"/>
        </w:rPr>
      </w:pPr>
    </w:p>
    <w:p w14:paraId="304D7698"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u w:val="single"/>
        </w:rPr>
        <w:t>Drainboards or easily movable dish-tables</w:t>
      </w:r>
      <w:r w:rsidRPr="00141071">
        <w:rPr>
          <w:rFonts w:cs="Times New Roman"/>
          <w:color w:val="000000"/>
          <w:sz w:val="20"/>
          <w:szCs w:val="20"/>
        </w:rPr>
        <w:t xml:space="preserve"> of adequate size for the proper handling of soiled utensils prior to washing and for cleaned utensils following sanitization </w:t>
      </w:r>
      <w:r w:rsidRPr="00141071">
        <w:rPr>
          <w:rFonts w:cs="Times New Roman"/>
          <w:color w:val="000000"/>
          <w:sz w:val="20"/>
          <w:szCs w:val="20"/>
          <w:u w:val="single"/>
        </w:rPr>
        <w:t>shall be provided at the three compartment sink.</w:t>
      </w:r>
      <w:r w:rsidRPr="00141071">
        <w:rPr>
          <w:rFonts w:cs="Times New Roman"/>
          <w:color w:val="000000"/>
          <w:sz w:val="20"/>
          <w:szCs w:val="20"/>
        </w:rPr>
        <w:t xml:space="preserve"> </w:t>
      </w:r>
    </w:p>
    <w:p w14:paraId="26CB8295" w14:textId="77777777" w:rsidR="00520D3D" w:rsidRDefault="00520D3D" w:rsidP="00520D3D">
      <w:pPr>
        <w:autoSpaceDE/>
        <w:autoSpaceDN/>
        <w:spacing w:before="100" w:beforeAutospacing="1" w:after="100" w:afterAutospacing="1"/>
        <w:contextualSpacing/>
        <w:rPr>
          <w:rFonts w:cs="Times New Roman"/>
          <w:color w:val="000000"/>
          <w:sz w:val="20"/>
          <w:szCs w:val="20"/>
          <w:u w:val="single"/>
        </w:rPr>
      </w:pPr>
    </w:p>
    <w:p w14:paraId="685D4E0A" w14:textId="77777777" w:rsidR="00520D3D"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u w:val="single"/>
        </w:rPr>
        <w:t xml:space="preserve">Water System: </w:t>
      </w:r>
      <w:r w:rsidRPr="00141071">
        <w:rPr>
          <w:rFonts w:cs="Times New Roman"/>
          <w:color w:val="000000"/>
          <w:sz w:val="20"/>
          <w:szCs w:val="20"/>
        </w:rPr>
        <w:t xml:space="preserve">The potable water system shall be installed to preclude the possibility of backflow. System shall be of sufficient capacity to furnish enough hot and cold water under pressure for food preparation, cleaning and sanitizing and handwashing, in accordance the requirements. Water inlet shall be capped when not being used to fill water tank. The system shall be enclosed and sloped to permit complete drainage of the tank. Check with a Health District Representative for further details. </w:t>
      </w:r>
      <w:r w:rsidRPr="00141071">
        <w:rPr>
          <w:rFonts w:cs="Times New Roman"/>
          <w:color w:val="000000"/>
          <w:sz w:val="20"/>
          <w:szCs w:val="20"/>
        </w:rPr>
        <w:br/>
        <w:t xml:space="preserve">  </w:t>
      </w:r>
    </w:p>
    <w:p w14:paraId="5E87D383"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Floor and floor coverings of all food preparation, food storage, and utensil-washing areas shall be constructed of smooth durable material such as durable grades of linoleum or plastic, or tight wood impregnated with plastic, and shall be maintained in good repair. </w:t>
      </w:r>
    </w:p>
    <w:p w14:paraId="1BCA286D"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357D9D4A"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The walls, including non-supporting partitions, wall coverings, and ceilings of food preparation areas, food storage areas, and equipment-washing and utensil-washing areas shall be smooth, nonabsorbent, and easily cleanable. </w:t>
      </w:r>
    </w:p>
    <w:p w14:paraId="2F07E27F"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5C88E7F8"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Studs, joists, and rafters shall not be exposed in: food preparation areas, equipment and utensil-washing areas. Utility service lines and pipes shall not be unnecessarily exposed on walls or ceilings in these areas. </w:t>
      </w:r>
    </w:p>
    <w:p w14:paraId="0B37FA07"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7D7F855A"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At least 50 foot candles of light shall be provided to all working surfaces and at least 20 foot candles of light shall be provided to all other surfaces and equipment in food preparation, utensil-washing, and hand washing areas, and in toilet rooms. At least 10 foot candles of light shall be provided in all other areas (if applicable). </w:t>
      </w:r>
    </w:p>
    <w:p w14:paraId="202BD159"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4C0AFC5A"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Shielding to protect against broken glass falling onto food shall be provided for all artificial lighting fixtures located over, by, or within food storage, preparation, service and display facilities, and facilities where utensils and equipment are cleaned and stored (if applicable). </w:t>
      </w:r>
    </w:p>
    <w:p w14:paraId="5C7FEB4D"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3272C450"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Ventilation system shall be installed and operated according to law. </w:t>
      </w:r>
    </w:p>
    <w:p w14:paraId="77E1F4A5"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32735800"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Units stationed daily in a set location shall maintain all parts of the property used in connection with operations shall be free of litter (if applicable). </w:t>
      </w:r>
    </w:p>
    <w:p w14:paraId="0E03CDCC" w14:textId="77777777" w:rsidR="00520D3D" w:rsidRDefault="00520D3D" w:rsidP="00520D3D">
      <w:pPr>
        <w:autoSpaceDE/>
        <w:autoSpaceDN/>
        <w:spacing w:before="100" w:beforeAutospacing="1" w:after="100" w:afterAutospacing="1"/>
        <w:contextualSpacing/>
        <w:rPr>
          <w:rFonts w:cs="Times New Roman"/>
          <w:color w:val="000000"/>
          <w:sz w:val="20"/>
          <w:szCs w:val="20"/>
          <w:u w:val="single"/>
        </w:rPr>
      </w:pPr>
    </w:p>
    <w:p w14:paraId="42FABDC3"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u w:val="single"/>
        </w:rPr>
        <w:t>Toilet facilities</w:t>
      </w:r>
      <w:r w:rsidRPr="00141071">
        <w:rPr>
          <w:rFonts w:cs="Times New Roman"/>
          <w:color w:val="000000"/>
          <w:sz w:val="20"/>
          <w:szCs w:val="20"/>
        </w:rPr>
        <w:t xml:space="preserve"> shall be installed according to law, shall be the number required by law, shall be accessible to employees at all times (must be available in central preparation facility). Mobile units stationed in a set location must provide a letter verifying access to proper toilet facilities. These facilities must be conveniently located for the employees. </w:t>
      </w:r>
    </w:p>
    <w:p w14:paraId="284EB397" w14:textId="77777777" w:rsidR="00520D3D" w:rsidRDefault="00520D3D" w:rsidP="00520D3D">
      <w:pPr>
        <w:autoSpaceDE/>
        <w:autoSpaceDN/>
        <w:spacing w:before="100" w:beforeAutospacing="1" w:after="100" w:afterAutospacing="1"/>
        <w:contextualSpacing/>
        <w:rPr>
          <w:rFonts w:cs="Times New Roman"/>
          <w:color w:val="000000"/>
          <w:sz w:val="20"/>
          <w:szCs w:val="20"/>
          <w:u w:val="single"/>
        </w:rPr>
      </w:pPr>
    </w:p>
    <w:p w14:paraId="6E4C61D9"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u w:val="single"/>
        </w:rPr>
        <w:t>Handwashing sinks</w:t>
      </w:r>
      <w:r w:rsidRPr="00141071">
        <w:rPr>
          <w:rFonts w:cs="Times New Roman"/>
          <w:color w:val="000000"/>
          <w:sz w:val="20"/>
          <w:szCs w:val="20"/>
        </w:rPr>
        <w:t xml:space="preserve"> shall be at least the number required by law, shall be installed according to law</w:t>
      </w:r>
      <w:r>
        <w:rPr>
          <w:rFonts w:cs="Times New Roman"/>
          <w:color w:val="000000"/>
          <w:sz w:val="20"/>
          <w:szCs w:val="20"/>
        </w:rPr>
        <w:t xml:space="preserve"> and shall be located to permit </w:t>
      </w:r>
      <w:r w:rsidRPr="00141071">
        <w:rPr>
          <w:rFonts w:cs="Times New Roman"/>
          <w:color w:val="000000"/>
          <w:sz w:val="20"/>
          <w:szCs w:val="20"/>
        </w:rPr>
        <w:t xml:space="preserve">convenient use by all employees in food preparation areas and utensil-washing area. </w:t>
      </w:r>
    </w:p>
    <w:p w14:paraId="0352B24E"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168F002D"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Each handwashing sink shall be provided with hot and cold water tempered by means of a mixing valve or combination faucet. </w:t>
      </w:r>
    </w:p>
    <w:p w14:paraId="07068DC7"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2179C417"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There shall be a sufficient number of containers to hold all garbage and refuse that accumulates. </w:t>
      </w:r>
    </w:p>
    <w:p w14:paraId="5764740E"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43C524C9"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Potable water servicing equipment shall be installed according to law and shall be stored in a way that protects the water and equipment from contamination. </w:t>
      </w:r>
    </w:p>
    <w:p w14:paraId="7D211BD7"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7A360BBA"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lastRenderedPageBreak/>
        <w:t xml:space="preserve">Water under pressure at the required temperatures shall be provided to all fixtures and equipment that use water. </w:t>
      </w:r>
    </w:p>
    <w:p w14:paraId="066CCBE5"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16D6C445"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A </w:t>
      </w:r>
      <w:r w:rsidRPr="00141071">
        <w:rPr>
          <w:rFonts w:cs="Times New Roman"/>
          <w:color w:val="000000"/>
          <w:sz w:val="20"/>
          <w:szCs w:val="20"/>
          <w:u w:val="single"/>
        </w:rPr>
        <w:t>facility</w:t>
      </w:r>
      <w:r w:rsidRPr="00141071">
        <w:rPr>
          <w:rFonts w:cs="Times New Roman"/>
          <w:color w:val="000000"/>
          <w:sz w:val="20"/>
          <w:szCs w:val="20"/>
        </w:rPr>
        <w:t xml:space="preserve"> shall be provided and used for washing all garbage containers. This facility shall be provided </w:t>
      </w:r>
      <w:r w:rsidRPr="00141071">
        <w:rPr>
          <w:rFonts w:cs="Times New Roman"/>
          <w:color w:val="000000"/>
          <w:sz w:val="20"/>
          <w:szCs w:val="20"/>
          <w:u w:val="single"/>
        </w:rPr>
        <w:t>with hot water and detergent or steam for cleaning</w:t>
      </w:r>
      <w:r w:rsidRPr="00141071">
        <w:rPr>
          <w:rFonts w:cs="Times New Roman"/>
          <w:color w:val="000000"/>
          <w:sz w:val="20"/>
          <w:szCs w:val="20"/>
        </w:rPr>
        <w:t xml:space="preserve"> (must be available at central preparation facility, if applicable). </w:t>
      </w:r>
    </w:p>
    <w:p w14:paraId="483447C2"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18B1BC43"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If liquid waste results from operation of the mobile food unit, the waste shall be stored in a permanently installed retention tank that is at least fifteen percent larger in capacity than the water supply tank. </w:t>
      </w:r>
    </w:p>
    <w:p w14:paraId="7590278F"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364A9542" w14:textId="77777777" w:rsidR="00520D3D"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The mobile food unit liquid waste retention tank, where used, shall be thoroughly flushed and drained during the servicing operations. All liquid waste shall be discharged to a sanitary sewerage disposal system. </w:t>
      </w:r>
      <w:r w:rsidRPr="00141071">
        <w:rPr>
          <w:rFonts w:cs="Times New Roman"/>
          <w:color w:val="000000"/>
          <w:sz w:val="20"/>
          <w:szCs w:val="20"/>
        </w:rPr>
        <w:br/>
        <w:t xml:space="preserve">  </w:t>
      </w:r>
    </w:p>
    <w:p w14:paraId="664CC5A3"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Liquid waste shall not be discharged from the retention tank when the unit is in motion. </w:t>
      </w:r>
    </w:p>
    <w:p w14:paraId="2A46F50E"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7F33D0B5"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All connections on the vehicle for servicing mobile food unit waste disposal facilities shall be of a different size or type than those used to supply potable water to the mobile food unit. These connections shall be located lower than the water inlet. </w:t>
      </w:r>
    </w:p>
    <w:p w14:paraId="01DA998F"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Food and containers of food shall not be stored under exposed or unprotected sewer lines or water lines. </w:t>
      </w:r>
    </w:p>
    <w:p w14:paraId="3A41A258"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02FDE7EF"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Multi-use equipment and utensils shall be constructed and repaired with safe materials shall be corrosion resistant and nonabsorbent; and shall be smooth, easily cleanable, and durable under conditions of normal use. </w:t>
      </w:r>
    </w:p>
    <w:p w14:paraId="61B77DC2"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576075B0"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All equipment and utensils, including </w:t>
      </w:r>
      <w:r w:rsidR="004C6AF7">
        <w:rPr>
          <w:rFonts w:cs="Times New Roman"/>
          <w:color w:val="000000"/>
          <w:sz w:val="20"/>
          <w:szCs w:val="20"/>
        </w:rPr>
        <w:t>plastic utensils</w:t>
      </w:r>
      <w:r w:rsidRPr="00141071">
        <w:rPr>
          <w:rFonts w:cs="Times New Roman"/>
          <w:color w:val="000000"/>
          <w:sz w:val="20"/>
          <w:szCs w:val="20"/>
        </w:rPr>
        <w:t xml:space="preserve">, shall be designed and fabricated for durability under conditions of normal use and shall be resistant to denting, buckling, pitting, chipping, and crazing. </w:t>
      </w:r>
    </w:p>
    <w:p w14:paraId="2A8FB53C"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66287F88"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If additional information is required, please call our office. Thank you for your cooperation. </w:t>
      </w:r>
    </w:p>
    <w:p w14:paraId="3AB18236"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46DD2A7B"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9850-D Emmett F. Lowry Expressway</w:t>
      </w:r>
      <w:r w:rsidRPr="00141071">
        <w:rPr>
          <w:rFonts w:cs="Times New Roman"/>
          <w:color w:val="000000"/>
          <w:sz w:val="20"/>
          <w:szCs w:val="20"/>
        </w:rPr>
        <w:br/>
        <w:t>Texas City, TX 77591</w:t>
      </w:r>
      <w:r w:rsidRPr="00141071">
        <w:rPr>
          <w:rFonts w:cs="Times New Roman"/>
          <w:color w:val="000000"/>
          <w:sz w:val="20"/>
          <w:szCs w:val="20"/>
        </w:rPr>
        <w:br/>
        <w:t xml:space="preserve">(409)938-2411 </w:t>
      </w:r>
    </w:p>
    <w:p w14:paraId="2DB39ADC"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5E48AC28"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For information on the City of Galveston Peddling or Temporary Concession Permits contact: </w:t>
      </w:r>
    </w:p>
    <w:p w14:paraId="25016A40"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4255EC6C"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City of Galveston </w:t>
      </w:r>
      <w:r w:rsidRPr="00141071">
        <w:rPr>
          <w:rFonts w:cs="Times New Roman"/>
          <w:color w:val="000000"/>
          <w:sz w:val="20"/>
          <w:szCs w:val="20"/>
        </w:rPr>
        <w:br/>
        <w:t xml:space="preserve">Planning Department </w:t>
      </w:r>
      <w:r w:rsidRPr="00141071">
        <w:rPr>
          <w:rFonts w:cs="Times New Roman"/>
          <w:color w:val="000000"/>
          <w:sz w:val="20"/>
          <w:szCs w:val="20"/>
        </w:rPr>
        <w:br/>
        <w:t xml:space="preserve">City Hall, 4th Floor </w:t>
      </w:r>
      <w:r w:rsidRPr="00141071">
        <w:rPr>
          <w:rFonts w:cs="Times New Roman"/>
          <w:color w:val="000000"/>
          <w:sz w:val="20"/>
          <w:szCs w:val="20"/>
        </w:rPr>
        <w:br/>
        <w:t xml:space="preserve">823 Rosenberg </w:t>
      </w:r>
      <w:r w:rsidRPr="00141071">
        <w:rPr>
          <w:rFonts w:cs="Times New Roman"/>
          <w:color w:val="000000"/>
          <w:sz w:val="20"/>
          <w:szCs w:val="20"/>
        </w:rPr>
        <w:br/>
        <w:t xml:space="preserve">P.O. Box 779 </w:t>
      </w:r>
      <w:r w:rsidRPr="00141071">
        <w:rPr>
          <w:rFonts w:cs="Times New Roman"/>
          <w:color w:val="000000"/>
          <w:sz w:val="20"/>
          <w:szCs w:val="20"/>
        </w:rPr>
        <w:br/>
        <w:t xml:space="preserve">Galveston, TX 77553 </w:t>
      </w:r>
      <w:r w:rsidRPr="00141071">
        <w:rPr>
          <w:rFonts w:cs="Times New Roman"/>
          <w:color w:val="000000"/>
          <w:sz w:val="20"/>
          <w:szCs w:val="20"/>
        </w:rPr>
        <w:br/>
        <w:t xml:space="preserve">(409)766-2106 </w:t>
      </w:r>
    </w:p>
    <w:p w14:paraId="755BB689"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5A7694AA"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Note: You must have a valid food service permit to obtain a City of Galveston Vending Permit. </w:t>
      </w:r>
    </w:p>
    <w:p w14:paraId="12321102" w14:textId="77777777" w:rsidR="00520D3D" w:rsidRPr="00141071" w:rsidRDefault="00520D3D" w:rsidP="00520D3D">
      <w:pPr>
        <w:autoSpaceDE/>
        <w:autoSpaceDN/>
        <w:contextualSpacing/>
        <w:jc w:val="center"/>
        <w:rPr>
          <w:rFonts w:cs="Times New Roman"/>
          <w:color w:val="000000"/>
          <w:sz w:val="20"/>
          <w:szCs w:val="20"/>
        </w:rPr>
      </w:pPr>
      <w:r w:rsidRPr="00141071">
        <w:rPr>
          <w:rFonts w:cs="Times New Roman"/>
          <w:color w:val="000000"/>
          <w:sz w:val="20"/>
          <w:szCs w:val="20"/>
        </w:rPr>
        <w:t> </w:t>
      </w:r>
    </w:p>
    <w:p w14:paraId="25C325A3" w14:textId="77777777" w:rsidR="00520D3D" w:rsidRPr="00141071" w:rsidRDefault="00520D3D" w:rsidP="00520D3D">
      <w:pPr>
        <w:autoSpaceDE/>
        <w:autoSpaceDN/>
        <w:contextualSpacing/>
        <w:jc w:val="center"/>
        <w:rPr>
          <w:rFonts w:cs="Times New Roman"/>
          <w:color w:val="000000"/>
          <w:sz w:val="20"/>
          <w:szCs w:val="20"/>
        </w:rPr>
      </w:pPr>
      <w:r w:rsidRPr="00141071">
        <w:rPr>
          <w:rFonts w:cs="Times New Roman"/>
          <w:color w:val="000000"/>
          <w:sz w:val="20"/>
          <w:szCs w:val="20"/>
        </w:rPr>
        <w:t> </w:t>
      </w:r>
    </w:p>
    <w:p w14:paraId="4A87A2A0" w14:textId="77777777" w:rsidR="00520D3D" w:rsidRDefault="00520D3D" w:rsidP="00520D3D">
      <w:pPr>
        <w:autoSpaceDE/>
        <w:autoSpaceDN/>
        <w:contextualSpacing/>
        <w:jc w:val="center"/>
        <w:rPr>
          <w:rFonts w:cs="Times New Roman"/>
          <w:color w:val="000000"/>
          <w:sz w:val="20"/>
          <w:szCs w:val="20"/>
        </w:rPr>
      </w:pPr>
    </w:p>
    <w:p w14:paraId="5076A7BF" w14:textId="77777777" w:rsidR="00520D3D" w:rsidRDefault="00520D3D" w:rsidP="00520D3D">
      <w:pPr>
        <w:autoSpaceDE/>
        <w:autoSpaceDN/>
        <w:contextualSpacing/>
        <w:jc w:val="center"/>
        <w:rPr>
          <w:rFonts w:cs="Times New Roman"/>
          <w:color w:val="000000"/>
          <w:sz w:val="20"/>
          <w:szCs w:val="20"/>
        </w:rPr>
      </w:pPr>
    </w:p>
    <w:p w14:paraId="730E1922" w14:textId="77777777" w:rsidR="00520D3D" w:rsidRDefault="00520D3D" w:rsidP="00520D3D">
      <w:pPr>
        <w:autoSpaceDE/>
        <w:autoSpaceDN/>
        <w:contextualSpacing/>
        <w:jc w:val="center"/>
        <w:rPr>
          <w:rFonts w:cs="Times New Roman"/>
          <w:color w:val="000000"/>
          <w:sz w:val="20"/>
          <w:szCs w:val="20"/>
        </w:rPr>
      </w:pPr>
    </w:p>
    <w:p w14:paraId="7EE729E1" w14:textId="77777777" w:rsidR="00520D3D" w:rsidRDefault="00520D3D" w:rsidP="00520D3D">
      <w:pPr>
        <w:autoSpaceDE/>
        <w:autoSpaceDN/>
        <w:contextualSpacing/>
        <w:rPr>
          <w:rFonts w:cs="Times New Roman"/>
          <w:color w:val="000000"/>
          <w:sz w:val="20"/>
          <w:szCs w:val="20"/>
        </w:rPr>
      </w:pPr>
    </w:p>
    <w:p w14:paraId="053E98C0" w14:textId="77777777" w:rsidR="00520D3D" w:rsidRDefault="00520D3D" w:rsidP="00520D3D">
      <w:pPr>
        <w:autoSpaceDE/>
        <w:autoSpaceDN/>
        <w:contextualSpacing/>
        <w:rPr>
          <w:rFonts w:cs="Times New Roman"/>
          <w:color w:val="000000"/>
          <w:sz w:val="20"/>
          <w:szCs w:val="20"/>
        </w:rPr>
      </w:pPr>
    </w:p>
    <w:p w14:paraId="4D76A28A" w14:textId="77777777" w:rsidR="00520D3D" w:rsidRDefault="00520D3D" w:rsidP="00520D3D">
      <w:pPr>
        <w:autoSpaceDE/>
        <w:autoSpaceDN/>
        <w:contextualSpacing/>
        <w:rPr>
          <w:rFonts w:cs="Times New Roman"/>
          <w:color w:val="000000"/>
          <w:sz w:val="20"/>
          <w:szCs w:val="20"/>
        </w:rPr>
      </w:pPr>
    </w:p>
    <w:p w14:paraId="5B466917" w14:textId="77777777" w:rsidR="00520D3D" w:rsidRDefault="00520D3D" w:rsidP="00520D3D">
      <w:pPr>
        <w:autoSpaceDE/>
        <w:autoSpaceDN/>
        <w:contextualSpacing/>
        <w:rPr>
          <w:rFonts w:cs="Times New Roman"/>
          <w:color w:val="000000"/>
          <w:sz w:val="20"/>
          <w:szCs w:val="20"/>
        </w:rPr>
      </w:pPr>
    </w:p>
    <w:p w14:paraId="373A72D8" w14:textId="77777777" w:rsidR="00520D3D" w:rsidRDefault="00520D3D" w:rsidP="00520D3D">
      <w:pPr>
        <w:autoSpaceDE/>
        <w:autoSpaceDN/>
        <w:contextualSpacing/>
        <w:rPr>
          <w:rFonts w:cs="Times New Roman"/>
          <w:color w:val="000000"/>
          <w:sz w:val="20"/>
          <w:szCs w:val="20"/>
        </w:rPr>
      </w:pPr>
    </w:p>
    <w:p w14:paraId="585499FD" w14:textId="77777777" w:rsidR="00520D3D" w:rsidRDefault="00520D3D" w:rsidP="00520D3D">
      <w:pPr>
        <w:autoSpaceDE/>
        <w:autoSpaceDN/>
        <w:contextualSpacing/>
        <w:rPr>
          <w:rFonts w:cs="Times New Roman"/>
          <w:color w:val="000000"/>
          <w:sz w:val="20"/>
          <w:szCs w:val="20"/>
        </w:rPr>
      </w:pPr>
    </w:p>
    <w:p w14:paraId="40A470BA" w14:textId="77777777" w:rsidR="00520D3D" w:rsidRDefault="00520D3D" w:rsidP="00520D3D">
      <w:pPr>
        <w:autoSpaceDE/>
        <w:autoSpaceDN/>
        <w:contextualSpacing/>
        <w:rPr>
          <w:rFonts w:cs="Times New Roman"/>
          <w:color w:val="000000"/>
          <w:sz w:val="20"/>
          <w:szCs w:val="20"/>
        </w:rPr>
      </w:pPr>
    </w:p>
    <w:p w14:paraId="7F856609" w14:textId="77777777" w:rsidR="00520D3D" w:rsidRDefault="00520D3D" w:rsidP="00520D3D">
      <w:pPr>
        <w:autoSpaceDE/>
        <w:autoSpaceDN/>
        <w:contextualSpacing/>
        <w:rPr>
          <w:rFonts w:cs="Times New Roman"/>
          <w:color w:val="000000"/>
          <w:sz w:val="20"/>
          <w:szCs w:val="20"/>
        </w:rPr>
      </w:pPr>
    </w:p>
    <w:p w14:paraId="3BA858A3" w14:textId="77777777" w:rsidR="00520D3D" w:rsidRDefault="00520D3D" w:rsidP="00520D3D">
      <w:pPr>
        <w:autoSpaceDE/>
        <w:autoSpaceDN/>
        <w:contextualSpacing/>
        <w:rPr>
          <w:rFonts w:cs="Times New Roman"/>
          <w:color w:val="000000"/>
          <w:sz w:val="20"/>
          <w:szCs w:val="20"/>
        </w:rPr>
      </w:pPr>
    </w:p>
    <w:p w14:paraId="445D384F" w14:textId="77777777" w:rsidR="00520D3D" w:rsidRDefault="00520D3D" w:rsidP="00520D3D">
      <w:pPr>
        <w:autoSpaceDE/>
        <w:autoSpaceDN/>
        <w:contextualSpacing/>
        <w:rPr>
          <w:rFonts w:cs="Times New Roman"/>
          <w:color w:val="000000"/>
          <w:sz w:val="20"/>
          <w:szCs w:val="20"/>
        </w:rPr>
      </w:pPr>
    </w:p>
    <w:p w14:paraId="47461966" w14:textId="77777777" w:rsidR="00520D3D" w:rsidRDefault="00520D3D" w:rsidP="00520D3D">
      <w:pPr>
        <w:autoSpaceDE/>
        <w:autoSpaceDN/>
        <w:contextualSpacing/>
        <w:rPr>
          <w:rFonts w:cs="Times New Roman"/>
          <w:color w:val="000000"/>
          <w:sz w:val="20"/>
          <w:szCs w:val="20"/>
        </w:rPr>
      </w:pPr>
    </w:p>
    <w:p w14:paraId="67492AB4" w14:textId="77777777" w:rsidR="00520D3D" w:rsidRDefault="00520D3D" w:rsidP="00520D3D">
      <w:pPr>
        <w:autoSpaceDE/>
        <w:autoSpaceDN/>
        <w:contextualSpacing/>
        <w:rPr>
          <w:rFonts w:cs="Times New Roman"/>
          <w:color w:val="000000"/>
          <w:sz w:val="20"/>
          <w:szCs w:val="20"/>
        </w:rPr>
      </w:pPr>
    </w:p>
    <w:p w14:paraId="7CF8349F" w14:textId="77777777" w:rsidR="00520D3D" w:rsidRDefault="00520D3D" w:rsidP="00520D3D">
      <w:pPr>
        <w:autoSpaceDE/>
        <w:autoSpaceDN/>
        <w:contextualSpacing/>
        <w:rPr>
          <w:rFonts w:cs="Times New Roman"/>
          <w:color w:val="000000"/>
          <w:sz w:val="20"/>
          <w:szCs w:val="20"/>
        </w:rPr>
      </w:pPr>
    </w:p>
    <w:p w14:paraId="5907B3EB" w14:textId="77777777" w:rsidR="00520D3D" w:rsidRDefault="00520D3D" w:rsidP="00520D3D">
      <w:pPr>
        <w:autoSpaceDE/>
        <w:autoSpaceDN/>
        <w:contextualSpacing/>
        <w:rPr>
          <w:rFonts w:cs="Times New Roman"/>
          <w:color w:val="000000"/>
          <w:sz w:val="20"/>
          <w:szCs w:val="20"/>
        </w:rPr>
      </w:pPr>
    </w:p>
    <w:p w14:paraId="178E1777" w14:textId="77777777" w:rsidR="00520D3D" w:rsidRDefault="00520D3D" w:rsidP="00520D3D">
      <w:pPr>
        <w:autoSpaceDE/>
        <w:autoSpaceDN/>
        <w:contextualSpacing/>
        <w:rPr>
          <w:rFonts w:cs="Times New Roman"/>
          <w:color w:val="000000"/>
          <w:sz w:val="20"/>
          <w:szCs w:val="20"/>
        </w:rPr>
      </w:pPr>
    </w:p>
    <w:p w14:paraId="4126E295" w14:textId="77777777" w:rsidR="00520D3D" w:rsidRDefault="00520D3D" w:rsidP="00520D3D">
      <w:pPr>
        <w:autoSpaceDE/>
        <w:autoSpaceDN/>
        <w:contextualSpacing/>
        <w:rPr>
          <w:rFonts w:cs="Times New Roman"/>
          <w:color w:val="000000"/>
          <w:sz w:val="20"/>
          <w:szCs w:val="20"/>
        </w:rPr>
      </w:pPr>
    </w:p>
    <w:p w14:paraId="0BCF4A5F" w14:textId="77777777" w:rsidR="00520D3D" w:rsidRDefault="00520D3D" w:rsidP="00520D3D">
      <w:pPr>
        <w:autoSpaceDE/>
        <w:autoSpaceDN/>
        <w:contextualSpacing/>
        <w:rPr>
          <w:rFonts w:cs="Times New Roman"/>
          <w:color w:val="000000"/>
          <w:sz w:val="20"/>
          <w:szCs w:val="20"/>
        </w:rPr>
      </w:pPr>
    </w:p>
    <w:p w14:paraId="2A64C2A1" w14:textId="77777777" w:rsidR="00520D3D" w:rsidRPr="00141071" w:rsidRDefault="00520D3D" w:rsidP="00520D3D">
      <w:pPr>
        <w:autoSpaceDE/>
        <w:autoSpaceDN/>
        <w:contextualSpacing/>
        <w:jc w:val="center"/>
        <w:rPr>
          <w:rFonts w:cs="Times New Roman"/>
          <w:color w:val="000000"/>
          <w:sz w:val="20"/>
          <w:szCs w:val="20"/>
        </w:rPr>
      </w:pPr>
      <w:r w:rsidRPr="00141071">
        <w:rPr>
          <w:rFonts w:cs="Times New Roman"/>
          <w:b/>
          <w:bCs/>
          <w:color w:val="000000"/>
          <w:sz w:val="20"/>
          <w:szCs w:val="20"/>
        </w:rPr>
        <w:lastRenderedPageBreak/>
        <w:t>LETTER OF COMMISSARY</w:t>
      </w:r>
    </w:p>
    <w:p w14:paraId="768B6317"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Section 301.73.11.009(b)(1)(A) of the Texas Department of Health "Rules on Food Service Sanitation" states that </w:t>
      </w:r>
      <w:r w:rsidRPr="00141071">
        <w:rPr>
          <w:rFonts w:cs="Times New Roman"/>
          <w:b/>
          <w:bCs/>
          <w:color w:val="000000"/>
          <w:sz w:val="20"/>
          <w:szCs w:val="20"/>
        </w:rPr>
        <w:t>"Mobile food units shall operate from a commissary or other fixed food service establishment and shall report at least daily to such location for all supplies and for all cleaning and servicing operations."</w:t>
      </w:r>
      <w:r w:rsidRPr="00141071">
        <w:rPr>
          <w:rFonts w:cs="Times New Roman"/>
          <w:color w:val="000000"/>
          <w:sz w:val="20"/>
          <w:szCs w:val="20"/>
        </w:rPr>
        <w:t xml:space="preserve"> In addition, all food products and supplies shall be stored in this facility at the end of the day's operation. </w:t>
      </w:r>
    </w:p>
    <w:p w14:paraId="5C6569EE" w14:textId="77777777" w:rsidR="00520D3D" w:rsidRDefault="00520D3D" w:rsidP="00520D3D">
      <w:pPr>
        <w:autoSpaceDE/>
        <w:autoSpaceDN/>
        <w:spacing w:before="100" w:beforeAutospacing="1" w:after="100" w:afterAutospacing="1"/>
        <w:contextualSpacing/>
        <w:rPr>
          <w:rFonts w:cs="Times New Roman"/>
          <w:color w:val="000000"/>
          <w:sz w:val="20"/>
          <w:szCs w:val="20"/>
        </w:rPr>
      </w:pPr>
    </w:p>
    <w:p w14:paraId="399DC3FA" w14:textId="77777777" w:rsidR="00520D3D" w:rsidRPr="00141071" w:rsidRDefault="00520D3D" w:rsidP="00520D3D">
      <w:pPr>
        <w:autoSpaceDE/>
        <w:autoSpaceDN/>
        <w:spacing w:before="100" w:beforeAutospacing="1" w:after="100" w:afterAutospacing="1"/>
        <w:contextualSpacing/>
        <w:rPr>
          <w:rFonts w:cs="Times New Roman"/>
          <w:color w:val="000000"/>
          <w:sz w:val="20"/>
          <w:szCs w:val="20"/>
        </w:rPr>
      </w:pPr>
      <w:r w:rsidRPr="00141071">
        <w:rPr>
          <w:rFonts w:cs="Times New Roman"/>
          <w:color w:val="000000"/>
          <w:sz w:val="20"/>
          <w:szCs w:val="20"/>
        </w:rPr>
        <w:t xml:space="preserve">I am granting permission for my establishment to be used as a commissary for the mobile operation identified below. I understand that as a commissary, my facility and its equipment must be accessible to the mobile operator to comply with the regulation stated in the preceding paragraph. </w:t>
      </w:r>
    </w:p>
    <w:p w14:paraId="7474129A" w14:textId="77777777" w:rsidR="00520D3D" w:rsidRPr="00141071" w:rsidRDefault="00520D3D" w:rsidP="00520D3D">
      <w:pPr>
        <w:autoSpaceDE/>
        <w:autoSpaceDN/>
        <w:spacing w:before="100" w:beforeAutospacing="1" w:after="100" w:afterAutospacing="1"/>
        <w:contextualSpacing/>
        <w:jc w:val="center"/>
        <w:rPr>
          <w:rFonts w:cs="Times New Roman"/>
          <w:color w:val="000000"/>
          <w:sz w:val="20"/>
          <w:szCs w:val="20"/>
        </w:rPr>
      </w:pPr>
      <w:r w:rsidRPr="00141071">
        <w:rPr>
          <w:rFonts w:cs="Times New Roman"/>
          <w:color w:val="000000"/>
          <w:sz w:val="20"/>
          <w:szCs w:val="20"/>
        </w:rPr>
        <w:t> </w:t>
      </w:r>
    </w:p>
    <w:p w14:paraId="23FA9469" w14:textId="77777777" w:rsidR="00520D3D" w:rsidRPr="00141071" w:rsidRDefault="00520D3D" w:rsidP="00520D3D">
      <w:pPr>
        <w:autoSpaceDE/>
        <w:autoSpaceDN/>
        <w:spacing w:before="100" w:beforeAutospacing="1" w:after="100" w:afterAutospacing="1"/>
        <w:contextualSpacing/>
        <w:jc w:val="center"/>
        <w:rPr>
          <w:rFonts w:cs="Times New Roman"/>
          <w:color w:val="000000"/>
          <w:sz w:val="20"/>
          <w:szCs w:val="20"/>
        </w:rPr>
      </w:pPr>
      <w:r w:rsidRPr="00141071">
        <w:rPr>
          <w:rFonts w:cs="Times New Roman"/>
          <w:b/>
          <w:bCs/>
          <w:color w:val="000000"/>
          <w:sz w:val="20"/>
          <w:szCs w:val="20"/>
        </w:rPr>
        <w:t>COMMISSARY INFORMATION</w:t>
      </w:r>
    </w:p>
    <w:p w14:paraId="5F1C3A5D" w14:textId="77777777" w:rsidR="00520D3D" w:rsidRPr="00141071" w:rsidRDefault="00520D3D" w:rsidP="00520D3D">
      <w:pPr>
        <w:autoSpaceDE/>
        <w:autoSpaceDN/>
        <w:spacing w:before="100" w:beforeAutospacing="1" w:after="100" w:afterAutospacing="1" w:line="360" w:lineRule="auto"/>
        <w:contextualSpacing/>
        <w:rPr>
          <w:rFonts w:cs="Times New Roman"/>
          <w:color w:val="000000"/>
          <w:sz w:val="20"/>
          <w:szCs w:val="20"/>
        </w:rPr>
      </w:pPr>
      <w:r w:rsidRPr="00141071">
        <w:rPr>
          <w:rFonts w:cs="Times New Roman"/>
          <w:color w:val="000000"/>
          <w:sz w:val="20"/>
          <w:szCs w:val="20"/>
        </w:rPr>
        <w:t xml:space="preserve">COMMISSARY NAME ___________________________________________________ </w:t>
      </w:r>
    </w:p>
    <w:p w14:paraId="58F7E0CB" w14:textId="77777777" w:rsidR="00520D3D" w:rsidRPr="00141071" w:rsidRDefault="00520D3D" w:rsidP="00520D3D">
      <w:pPr>
        <w:autoSpaceDE/>
        <w:autoSpaceDN/>
        <w:spacing w:before="100" w:beforeAutospacing="1" w:after="100" w:afterAutospacing="1" w:line="360" w:lineRule="auto"/>
        <w:contextualSpacing/>
        <w:rPr>
          <w:rFonts w:cs="Times New Roman"/>
          <w:color w:val="000000"/>
          <w:sz w:val="20"/>
          <w:szCs w:val="20"/>
        </w:rPr>
      </w:pPr>
      <w:r w:rsidRPr="00141071">
        <w:rPr>
          <w:rFonts w:cs="Times New Roman"/>
          <w:color w:val="000000"/>
          <w:sz w:val="20"/>
          <w:szCs w:val="20"/>
        </w:rPr>
        <w:t xml:space="preserve">ADDRESS __________________________________ PHONE NO. _______________ </w:t>
      </w:r>
    </w:p>
    <w:p w14:paraId="3877B1E0" w14:textId="77777777" w:rsidR="00520D3D" w:rsidRPr="00141071" w:rsidRDefault="00520D3D" w:rsidP="00520D3D">
      <w:pPr>
        <w:autoSpaceDE/>
        <w:autoSpaceDN/>
        <w:spacing w:before="100" w:beforeAutospacing="1" w:after="100" w:afterAutospacing="1" w:line="360" w:lineRule="auto"/>
        <w:contextualSpacing/>
        <w:rPr>
          <w:rFonts w:cs="Times New Roman"/>
          <w:color w:val="000000"/>
          <w:sz w:val="20"/>
          <w:szCs w:val="20"/>
        </w:rPr>
      </w:pPr>
      <w:r w:rsidRPr="00141071">
        <w:rPr>
          <w:rFonts w:cs="Times New Roman"/>
          <w:color w:val="000000"/>
          <w:sz w:val="20"/>
          <w:szCs w:val="20"/>
        </w:rPr>
        <w:t xml:space="preserve">CITY _____________________________________ STATE _____ ZIP ____________ </w:t>
      </w:r>
    </w:p>
    <w:p w14:paraId="62EFA7F4" w14:textId="77777777" w:rsidR="00520D3D" w:rsidRPr="00141071" w:rsidRDefault="00520D3D" w:rsidP="00520D3D">
      <w:pPr>
        <w:autoSpaceDE/>
        <w:autoSpaceDN/>
        <w:spacing w:before="100" w:beforeAutospacing="1" w:after="100" w:afterAutospacing="1" w:line="360" w:lineRule="auto"/>
        <w:contextualSpacing/>
        <w:rPr>
          <w:rFonts w:cs="Times New Roman"/>
          <w:color w:val="000000"/>
          <w:sz w:val="20"/>
          <w:szCs w:val="20"/>
        </w:rPr>
      </w:pPr>
      <w:r w:rsidRPr="00141071">
        <w:rPr>
          <w:rFonts w:cs="Times New Roman"/>
          <w:color w:val="000000"/>
          <w:sz w:val="20"/>
          <w:szCs w:val="20"/>
        </w:rPr>
        <w:t xml:space="preserve">OWNER NAME ________________________________________________________ </w:t>
      </w:r>
    </w:p>
    <w:p w14:paraId="1F0B23B8" w14:textId="77777777" w:rsidR="00520D3D" w:rsidRPr="00141071" w:rsidRDefault="00520D3D" w:rsidP="00520D3D">
      <w:pPr>
        <w:autoSpaceDE/>
        <w:autoSpaceDN/>
        <w:spacing w:before="100" w:beforeAutospacing="1" w:after="100" w:afterAutospacing="1" w:line="360" w:lineRule="auto"/>
        <w:contextualSpacing/>
        <w:rPr>
          <w:rFonts w:cs="Times New Roman"/>
          <w:color w:val="000000"/>
          <w:sz w:val="20"/>
          <w:szCs w:val="20"/>
        </w:rPr>
      </w:pPr>
      <w:r w:rsidRPr="00141071">
        <w:rPr>
          <w:rFonts w:cs="Times New Roman"/>
          <w:color w:val="000000"/>
          <w:sz w:val="20"/>
          <w:szCs w:val="20"/>
        </w:rPr>
        <w:t xml:space="preserve">ADDRESS __________________________________ PHONE NO. _______________ </w:t>
      </w:r>
    </w:p>
    <w:p w14:paraId="096608CA" w14:textId="77777777" w:rsidR="00520D3D" w:rsidRPr="00141071" w:rsidRDefault="00520D3D" w:rsidP="00520D3D">
      <w:pPr>
        <w:autoSpaceDE/>
        <w:autoSpaceDN/>
        <w:spacing w:before="100" w:beforeAutospacing="1" w:after="100" w:afterAutospacing="1" w:line="360" w:lineRule="auto"/>
        <w:contextualSpacing/>
        <w:rPr>
          <w:rFonts w:cs="Times New Roman"/>
          <w:color w:val="000000"/>
          <w:sz w:val="20"/>
          <w:szCs w:val="20"/>
        </w:rPr>
      </w:pPr>
      <w:r w:rsidRPr="00141071">
        <w:rPr>
          <w:rFonts w:cs="Times New Roman"/>
          <w:color w:val="000000"/>
          <w:sz w:val="20"/>
          <w:szCs w:val="20"/>
        </w:rPr>
        <w:t xml:space="preserve">CITY _____________________________________ STATE _____ ZIP ____________ </w:t>
      </w:r>
    </w:p>
    <w:p w14:paraId="2A6BD0AD" w14:textId="77777777" w:rsidR="00520D3D" w:rsidRDefault="00520D3D" w:rsidP="00520D3D">
      <w:pPr>
        <w:autoSpaceDE/>
        <w:autoSpaceDN/>
        <w:spacing w:before="100" w:beforeAutospacing="1" w:after="100" w:afterAutospacing="1" w:line="360" w:lineRule="auto"/>
        <w:contextualSpacing/>
        <w:rPr>
          <w:rFonts w:cs="Times New Roman"/>
          <w:color w:val="000000"/>
          <w:sz w:val="20"/>
          <w:szCs w:val="20"/>
        </w:rPr>
      </w:pPr>
      <w:r w:rsidRPr="00141071">
        <w:rPr>
          <w:rFonts w:cs="Times New Roman"/>
          <w:color w:val="000000"/>
          <w:sz w:val="20"/>
          <w:szCs w:val="20"/>
        </w:rPr>
        <w:t xml:space="preserve">PERMISSION GRANTED BY ________________________________ DATE _________ </w:t>
      </w:r>
    </w:p>
    <w:p w14:paraId="05314588" w14:textId="77777777" w:rsidR="00520D3D" w:rsidRPr="00141071" w:rsidRDefault="00520D3D" w:rsidP="00520D3D">
      <w:pPr>
        <w:autoSpaceDE/>
        <w:autoSpaceDN/>
        <w:spacing w:before="100" w:beforeAutospacing="1" w:after="100" w:afterAutospacing="1" w:line="360" w:lineRule="auto"/>
        <w:contextualSpacing/>
        <w:jc w:val="center"/>
        <w:rPr>
          <w:rFonts w:cs="Times New Roman"/>
          <w:color w:val="000000"/>
          <w:sz w:val="20"/>
          <w:szCs w:val="20"/>
        </w:rPr>
      </w:pPr>
      <w:r w:rsidRPr="00141071">
        <w:rPr>
          <w:rFonts w:cs="Times New Roman"/>
          <w:b/>
          <w:bCs/>
          <w:color w:val="000000"/>
          <w:sz w:val="20"/>
          <w:szCs w:val="20"/>
        </w:rPr>
        <w:t>MOBILE INFORMATION</w:t>
      </w:r>
    </w:p>
    <w:p w14:paraId="4E452D39" w14:textId="77777777" w:rsidR="00520D3D" w:rsidRPr="00141071" w:rsidRDefault="00520D3D" w:rsidP="00520D3D">
      <w:pPr>
        <w:autoSpaceDE/>
        <w:autoSpaceDN/>
        <w:spacing w:before="100" w:beforeAutospacing="1" w:after="100" w:afterAutospacing="1" w:line="360" w:lineRule="auto"/>
        <w:contextualSpacing/>
        <w:rPr>
          <w:rFonts w:cs="Times New Roman"/>
          <w:color w:val="000000"/>
          <w:sz w:val="20"/>
          <w:szCs w:val="20"/>
        </w:rPr>
      </w:pPr>
      <w:r w:rsidRPr="00141071">
        <w:rPr>
          <w:rFonts w:cs="Times New Roman"/>
          <w:color w:val="000000"/>
          <w:sz w:val="20"/>
          <w:szCs w:val="20"/>
        </w:rPr>
        <w:t xml:space="preserve">MOBILE UNIT NAME ____________________________________________________ </w:t>
      </w:r>
    </w:p>
    <w:p w14:paraId="4EE4D419" w14:textId="77777777" w:rsidR="00520D3D" w:rsidRPr="00141071" w:rsidRDefault="00520D3D" w:rsidP="00520D3D">
      <w:pPr>
        <w:autoSpaceDE/>
        <w:autoSpaceDN/>
        <w:spacing w:before="100" w:beforeAutospacing="1" w:after="100" w:afterAutospacing="1" w:line="360" w:lineRule="auto"/>
        <w:contextualSpacing/>
        <w:rPr>
          <w:rFonts w:cs="Times New Roman"/>
          <w:color w:val="000000"/>
          <w:sz w:val="20"/>
          <w:szCs w:val="20"/>
        </w:rPr>
      </w:pPr>
      <w:r w:rsidRPr="00141071">
        <w:rPr>
          <w:rFonts w:cs="Times New Roman"/>
          <w:color w:val="000000"/>
          <w:sz w:val="20"/>
          <w:szCs w:val="20"/>
        </w:rPr>
        <w:t xml:space="preserve">VEHICLE DESCRIPTION: MODEL ________________ MAKE _________________ </w:t>
      </w:r>
    </w:p>
    <w:p w14:paraId="3BA9AE9B" w14:textId="77777777" w:rsidR="00520D3D" w:rsidRPr="00141071" w:rsidRDefault="00520D3D" w:rsidP="00520D3D">
      <w:pPr>
        <w:autoSpaceDE/>
        <w:autoSpaceDN/>
        <w:spacing w:before="100" w:beforeAutospacing="1" w:after="100" w:afterAutospacing="1" w:line="360" w:lineRule="auto"/>
        <w:contextualSpacing/>
        <w:rPr>
          <w:rFonts w:cs="Times New Roman"/>
          <w:color w:val="000000"/>
          <w:sz w:val="20"/>
          <w:szCs w:val="20"/>
        </w:rPr>
      </w:pPr>
      <w:r w:rsidRPr="00141071">
        <w:rPr>
          <w:rFonts w:cs="Times New Roman"/>
          <w:color w:val="000000"/>
          <w:sz w:val="20"/>
          <w:szCs w:val="20"/>
        </w:rPr>
        <w:t xml:space="preserve">VEHICLE IDENTIFICATION NO. _____________ LICENSE PLATE NO.___________ </w:t>
      </w:r>
    </w:p>
    <w:p w14:paraId="779C3CE2" w14:textId="77777777" w:rsidR="00520D3D" w:rsidRPr="00141071" w:rsidRDefault="00520D3D" w:rsidP="00520D3D">
      <w:pPr>
        <w:autoSpaceDE/>
        <w:autoSpaceDN/>
        <w:spacing w:before="100" w:beforeAutospacing="1" w:after="100" w:afterAutospacing="1" w:line="360" w:lineRule="auto"/>
        <w:contextualSpacing/>
        <w:rPr>
          <w:rFonts w:cs="Times New Roman"/>
          <w:color w:val="000000"/>
          <w:sz w:val="20"/>
          <w:szCs w:val="20"/>
        </w:rPr>
      </w:pPr>
      <w:r w:rsidRPr="00141071">
        <w:rPr>
          <w:rFonts w:cs="Times New Roman"/>
          <w:color w:val="000000"/>
          <w:sz w:val="20"/>
          <w:szCs w:val="20"/>
        </w:rPr>
        <w:t xml:space="preserve">OWNER NAME ________________________________________________________ </w:t>
      </w:r>
    </w:p>
    <w:p w14:paraId="3FD89C5E" w14:textId="77777777" w:rsidR="00520D3D" w:rsidRPr="00141071" w:rsidRDefault="00520D3D" w:rsidP="00520D3D">
      <w:pPr>
        <w:autoSpaceDE/>
        <w:autoSpaceDN/>
        <w:spacing w:before="100" w:beforeAutospacing="1" w:after="100" w:afterAutospacing="1" w:line="360" w:lineRule="auto"/>
        <w:contextualSpacing/>
        <w:rPr>
          <w:rFonts w:cs="Times New Roman"/>
          <w:color w:val="000000"/>
          <w:sz w:val="20"/>
          <w:szCs w:val="20"/>
        </w:rPr>
      </w:pPr>
      <w:r w:rsidRPr="00141071">
        <w:rPr>
          <w:rFonts w:cs="Times New Roman"/>
          <w:color w:val="000000"/>
          <w:sz w:val="20"/>
          <w:szCs w:val="20"/>
        </w:rPr>
        <w:t xml:space="preserve">ADDRESS _______________________________ PHONE NO._____________________ </w:t>
      </w:r>
    </w:p>
    <w:p w14:paraId="73F39C22" w14:textId="77777777" w:rsidR="00520D3D" w:rsidRPr="00141071" w:rsidRDefault="00520D3D" w:rsidP="00520D3D">
      <w:pPr>
        <w:autoSpaceDE/>
        <w:autoSpaceDN/>
        <w:spacing w:before="100" w:beforeAutospacing="1" w:after="100" w:afterAutospacing="1" w:line="360" w:lineRule="auto"/>
        <w:contextualSpacing/>
        <w:rPr>
          <w:rFonts w:cs="Times New Roman"/>
          <w:color w:val="000000"/>
          <w:sz w:val="20"/>
          <w:szCs w:val="20"/>
        </w:rPr>
      </w:pPr>
      <w:r w:rsidRPr="00141071">
        <w:rPr>
          <w:rFonts w:cs="Times New Roman"/>
          <w:color w:val="000000"/>
          <w:sz w:val="20"/>
          <w:szCs w:val="20"/>
        </w:rPr>
        <w:t xml:space="preserve">CITY ____________________________________ STATE ____ ZIP ______________ </w:t>
      </w:r>
    </w:p>
    <w:p w14:paraId="63B9CA52" w14:textId="77777777" w:rsidR="00520D3D" w:rsidRPr="00141071" w:rsidRDefault="00520D3D" w:rsidP="00520D3D">
      <w:pPr>
        <w:autoSpaceDE/>
        <w:autoSpaceDN/>
        <w:spacing w:before="100" w:beforeAutospacing="1" w:after="100" w:afterAutospacing="1" w:line="360" w:lineRule="auto"/>
        <w:contextualSpacing/>
        <w:rPr>
          <w:rFonts w:cs="Times New Roman"/>
          <w:color w:val="000000"/>
          <w:sz w:val="20"/>
          <w:szCs w:val="20"/>
        </w:rPr>
      </w:pPr>
      <w:r w:rsidRPr="00141071">
        <w:rPr>
          <w:rFonts w:cs="Times New Roman"/>
          <w:color w:val="000000"/>
          <w:sz w:val="20"/>
          <w:szCs w:val="20"/>
        </w:rPr>
        <w:t xml:space="preserve">SIGNATURE_____________________________________________DATE__________ </w:t>
      </w:r>
    </w:p>
    <w:p w14:paraId="6993A34C" w14:textId="77777777" w:rsidR="00520D3D" w:rsidRDefault="00520D3D" w:rsidP="00520D3D">
      <w:pPr>
        <w:autoSpaceDE/>
        <w:autoSpaceDN/>
        <w:spacing w:before="100" w:beforeAutospacing="1" w:after="100" w:afterAutospacing="1"/>
        <w:contextualSpacing/>
        <w:rPr>
          <w:rFonts w:cs="Times New Roman"/>
          <w:b/>
          <w:bCs/>
          <w:color w:val="000000"/>
          <w:sz w:val="20"/>
          <w:szCs w:val="20"/>
        </w:rPr>
      </w:pPr>
    </w:p>
    <w:p w14:paraId="5FEC8FF2" w14:textId="77777777" w:rsidR="00520D3D" w:rsidRDefault="00520D3D" w:rsidP="00520D3D">
      <w:pPr>
        <w:autoSpaceDE/>
        <w:autoSpaceDN/>
        <w:spacing w:before="100" w:beforeAutospacing="1" w:after="100" w:afterAutospacing="1"/>
        <w:contextualSpacing/>
        <w:rPr>
          <w:rFonts w:cs="Times New Roman"/>
          <w:b/>
          <w:bCs/>
          <w:color w:val="000000"/>
          <w:sz w:val="20"/>
          <w:szCs w:val="20"/>
        </w:rPr>
      </w:pPr>
      <w:r w:rsidRPr="00141071">
        <w:rPr>
          <w:rFonts w:cs="Times New Roman"/>
          <w:b/>
          <w:bCs/>
          <w:color w:val="000000"/>
          <w:sz w:val="20"/>
          <w:szCs w:val="20"/>
        </w:rPr>
        <w:t>NOTE: A COPY OF THE COMMISSARY PERMIT AND THE MOST RECENT INSPECTION SHEET ARE REQUIRED IN ADDITION TO THIS LETTER. THIS IS ONLY REQUIRED IF THE COMMISSARY IS NOT LOCATED WITHIN GALVESTON COUNTY. A NEW LETTER OF COMMISSARY MUST BE SUBMITTED EACH TIME YOUR HEALTH DISTRICT PERMIT IS RENEWED.</w:t>
      </w:r>
    </w:p>
    <w:p w14:paraId="115B21FD" w14:textId="77777777" w:rsidR="00520D3D" w:rsidRDefault="00520D3D" w:rsidP="00520D3D">
      <w:pPr>
        <w:pStyle w:val="ListParagraph"/>
        <w:jc w:val="both"/>
        <w:rPr>
          <w:b/>
          <w:sz w:val="24"/>
          <w:szCs w:val="24"/>
        </w:rPr>
      </w:pPr>
    </w:p>
    <w:p w14:paraId="7033B00A" w14:textId="77777777" w:rsidR="00520D3D" w:rsidRDefault="00520D3D" w:rsidP="00520D3D">
      <w:pPr>
        <w:pStyle w:val="ListParagraph"/>
        <w:jc w:val="both"/>
        <w:rPr>
          <w:b/>
          <w:sz w:val="24"/>
          <w:szCs w:val="24"/>
        </w:rPr>
      </w:pPr>
    </w:p>
    <w:p w14:paraId="09F55444" w14:textId="77777777" w:rsidR="00520D3D" w:rsidRDefault="00520D3D" w:rsidP="00520D3D">
      <w:pPr>
        <w:pStyle w:val="ListParagraph"/>
        <w:jc w:val="both"/>
        <w:rPr>
          <w:b/>
          <w:sz w:val="24"/>
          <w:szCs w:val="24"/>
        </w:rPr>
      </w:pPr>
    </w:p>
    <w:p w14:paraId="23AE6615" w14:textId="77777777" w:rsidR="00520D3D" w:rsidRDefault="00520D3D" w:rsidP="00520D3D">
      <w:pPr>
        <w:pStyle w:val="ListParagraph"/>
        <w:jc w:val="both"/>
        <w:rPr>
          <w:b/>
          <w:sz w:val="24"/>
          <w:szCs w:val="24"/>
        </w:rPr>
      </w:pPr>
    </w:p>
    <w:p w14:paraId="748F0200" w14:textId="77777777" w:rsidR="00520D3D" w:rsidRDefault="00520D3D" w:rsidP="00520D3D">
      <w:pPr>
        <w:pStyle w:val="ListParagraph"/>
        <w:jc w:val="both"/>
        <w:rPr>
          <w:b/>
          <w:sz w:val="24"/>
          <w:szCs w:val="24"/>
        </w:rPr>
      </w:pPr>
    </w:p>
    <w:p w14:paraId="2D4CBA0E" w14:textId="77777777" w:rsidR="00520D3D" w:rsidRDefault="00520D3D" w:rsidP="00520D3D">
      <w:pPr>
        <w:pStyle w:val="ListParagraph"/>
        <w:jc w:val="both"/>
        <w:rPr>
          <w:b/>
          <w:sz w:val="24"/>
          <w:szCs w:val="24"/>
        </w:rPr>
      </w:pPr>
    </w:p>
    <w:p w14:paraId="738A6EE5" w14:textId="77777777" w:rsidR="00520D3D" w:rsidRDefault="00520D3D" w:rsidP="00520D3D">
      <w:pPr>
        <w:pStyle w:val="ListParagraph"/>
        <w:jc w:val="both"/>
        <w:rPr>
          <w:b/>
          <w:sz w:val="24"/>
          <w:szCs w:val="24"/>
        </w:rPr>
      </w:pPr>
    </w:p>
    <w:p w14:paraId="20CD2FCB" w14:textId="77777777" w:rsidR="00520D3D" w:rsidRDefault="00520D3D" w:rsidP="00520D3D">
      <w:pPr>
        <w:pStyle w:val="ListParagraph"/>
        <w:jc w:val="both"/>
        <w:rPr>
          <w:b/>
          <w:sz w:val="24"/>
          <w:szCs w:val="24"/>
        </w:rPr>
      </w:pPr>
    </w:p>
    <w:p w14:paraId="7AAF4819" w14:textId="77777777" w:rsidR="00520D3D" w:rsidRDefault="00520D3D" w:rsidP="00520D3D">
      <w:pPr>
        <w:pStyle w:val="ListParagraph"/>
        <w:jc w:val="both"/>
        <w:rPr>
          <w:b/>
          <w:sz w:val="24"/>
          <w:szCs w:val="24"/>
        </w:rPr>
      </w:pPr>
    </w:p>
    <w:p w14:paraId="316DE09E" w14:textId="77777777" w:rsidR="00520D3D" w:rsidRDefault="00520D3D" w:rsidP="00520D3D">
      <w:pPr>
        <w:pStyle w:val="ListParagraph"/>
        <w:jc w:val="both"/>
        <w:rPr>
          <w:b/>
          <w:sz w:val="24"/>
          <w:szCs w:val="24"/>
        </w:rPr>
      </w:pPr>
    </w:p>
    <w:p w14:paraId="5F4ED8DA" w14:textId="77777777" w:rsidR="00520D3D" w:rsidRDefault="00520D3D" w:rsidP="00520D3D">
      <w:pPr>
        <w:pStyle w:val="ListParagraph"/>
        <w:jc w:val="both"/>
        <w:rPr>
          <w:b/>
          <w:sz w:val="24"/>
          <w:szCs w:val="24"/>
        </w:rPr>
      </w:pPr>
    </w:p>
    <w:p w14:paraId="6EE1F9A9" w14:textId="77777777" w:rsidR="00520D3D" w:rsidRDefault="00520D3D" w:rsidP="00520D3D">
      <w:pPr>
        <w:pStyle w:val="ListParagraph"/>
        <w:jc w:val="both"/>
        <w:rPr>
          <w:b/>
          <w:sz w:val="24"/>
          <w:szCs w:val="24"/>
        </w:rPr>
      </w:pPr>
    </w:p>
    <w:p w14:paraId="6E33B9C2" w14:textId="77777777" w:rsidR="00520D3D" w:rsidRDefault="00520D3D" w:rsidP="00520D3D">
      <w:pPr>
        <w:pStyle w:val="ListParagraph"/>
        <w:jc w:val="both"/>
        <w:rPr>
          <w:b/>
          <w:sz w:val="24"/>
          <w:szCs w:val="24"/>
        </w:rPr>
      </w:pPr>
    </w:p>
    <w:p w14:paraId="516A40EF" w14:textId="77777777" w:rsidR="00520D3D" w:rsidRDefault="00520D3D" w:rsidP="00520D3D">
      <w:pPr>
        <w:pStyle w:val="ListParagraph"/>
        <w:jc w:val="both"/>
        <w:rPr>
          <w:b/>
          <w:sz w:val="24"/>
          <w:szCs w:val="24"/>
        </w:rPr>
      </w:pPr>
    </w:p>
    <w:p w14:paraId="7449FB98" w14:textId="77777777" w:rsidR="00520D3D" w:rsidRDefault="00520D3D" w:rsidP="00520D3D">
      <w:pPr>
        <w:pStyle w:val="ListParagraph"/>
        <w:jc w:val="both"/>
        <w:rPr>
          <w:b/>
          <w:sz w:val="24"/>
          <w:szCs w:val="24"/>
        </w:rPr>
      </w:pPr>
    </w:p>
    <w:p w14:paraId="5545F033" w14:textId="77777777" w:rsidR="00520D3D" w:rsidRDefault="00520D3D" w:rsidP="00520D3D">
      <w:pPr>
        <w:pStyle w:val="ListParagraph"/>
        <w:jc w:val="both"/>
        <w:rPr>
          <w:b/>
          <w:sz w:val="24"/>
          <w:szCs w:val="24"/>
        </w:rPr>
      </w:pPr>
    </w:p>
    <w:p w14:paraId="771CC9A3" w14:textId="77777777" w:rsidR="00520D3D" w:rsidRDefault="00520D3D" w:rsidP="00520D3D">
      <w:pPr>
        <w:pStyle w:val="ListParagraph"/>
        <w:jc w:val="both"/>
        <w:rPr>
          <w:b/>
          <w:sz w:val="24"/>
          <w:szCs w:val="24"/>
        </w:rPr>
      </w:pPr>
    </w:p>
    <w:p w14:paraId="26706EBF" w14:textId="77777777" w:rsidR="00520D3D" w:rsidRDefault="00520D3D" w:rsidP="00520D3D">
      <w:pPr>
        <w:pStyle w:val="ListParagraph"/>
        <w:jc w:val="both"/>
        <w:rPr>
          <w:b/>
          <w:sz w:val="24"/>
          <w:szCs w:val="24"/>
        </w:rPr>
      </w:pPr>
    </w:p>
    <w:p w14:paraId="42556B08" w14:textId="77777777" w:rsidR="00520D3D" w:rsidRDefault="00520D3D" w:rsidP="00520D3D">
      <w:pPr>
        <w:pStyle w:val="ListParagraph"/>
        <w:jc w:val="both"/>
        <w:rPr>
          <w:b/>
          <w:sz w:val="24"/>
          <w:szCs w:val="24"/>
        </w:rPr>
      </w:pPr>
    </w:p>
    <w:tbl>
      <w:tblPr>
        <w:tblW w:w="5000" w:type="pct"/>
        <w:jc w:val="center"/>
        <w:tblCellMar>
          <w:left w:w="115" w:type="dxa"/>
          <w:right w:w="115" w:type="dxa"/>
        </w:tblCellMar>
        <w:tblLook w:val="04A0" w:firstRow="1" w:lastRow="0" w:firstColumn="1" w:lastColumn="0" w:noHBand="0" w:noVBand="1"/>
      </w:tblPr>
      <w:tblGrid>
        <w:gridCol w:w="10800"/>
      </w:tblGrid>
      <w:tr w:rsidR="00520D3D" w:rsidRPr="005C24CD" w14:paraId="7E7D1725" w14:textId="77777777" w:rsidTr="006D6D2E">
        <w:trPr>
          <w:trHeight w:val="7200"/>
          <w:jc w:val="center"/>
        </w:trPr>
        <w:tc>
          <w:tcPr>
            <w:tcW w:w="5000" w:type="pct"/>
          </w:tcPr>
          <w:p w14:paraId="61F7DCFC" w14:textId="77777777" w:rsidR="00520D3D" w:rsidRPr="005C24CD" w:rsidRDefault="00520D3D" w:rsidP="006D6D2E">
            <w:pPr>
              <w:pStyle w:val="NoSpacing"/>
              <w:jc w:val="both"/>
              <w:rPr>
                <w:rFonts w:ascii="Times New Roman" w:eastAsiaTheme="majorEastAsia" w:hAnsi="Times New Roman"/>
                <w:caps/>
                <w:sz w:val="20"/>
              </w:rPr>
            </w:pPr>
            <w:r w:rsidRPr="005C24CD">
              <w:rPr>
                <w:rFonts w:ascii="Times New Roman" w:eastAsiaTheme="majorEastAsia" w:hAnsi="Times New Roman"/>
                <w:b/>
                <w:caps/>
                <w:sz w:val="20"/>
                <w:szCs w:val="40"/>
              </w:rPr>
              <w:lastRenderedPageBreak/>
              <w:t xml:space="preserve">                                                                                                                                            </w:t>
            </w:r>
          </w:p>
          <w:p w14:paraId="7CE58988" w14:textId="77777777" w:rsidR="00520D3D" w:rsidRDefault="00520D3D" w:rsidP="006D6D2E">
            <w:pPr>
              <w:pStyle w:val="NoSpacing"/>
              <w:jc w:val="center"/>
              <w:rPr>
                <w:rFonts w:ascii="Times New Roman" w:eastAsiaTheme="majorEastAsia" w:hAnsi="Times New Roman"/>
                <w:b/>
                <w:sz w:val="20"/>
                <w:szCs w:val="28"/>
              </w:rPr>
            </w:pPr>
            <w:r w:rsidRPr="005C24CD">
              <w:rPr>
                <w:rFonts w:ascii="Times New Roman" w:eastAsiaTheme="majorEastAsia" w:hAnsi="Times New Roman"/>
                <w:b/>
                <w:sz w:val="20"/>
                <w:szCs w:val="28"/>
              </w:rPr>
              <w:t>SUMMARY OF REQUIREMENTS OF</w:t>
            </w:r>
          </w:p>
          <w:p w14:paraId="0CDA2C62" w14:textId="77777777" w:rsidR="00520D3D" w:rsidRPr="005C24CD" w:rsidRDefault="00520D3D" w:rsidP="006D6D2E">
            <w:pPr>
              <w:pStyle w:val="NoSpacing"/>
              <w:jc w:val="center"/>
              <w:rPr>
                <w:rFonts w:ascii="Times New Roman" w:eastAsiaTheme="majorEastAsia" w:hAnsi="Times New Roman"/>
                <w:b/>
                <w:sz w:val="20"/>
                <w:szCs w:val="28"/>
              </w:rPr>
            </w:pPr>
            <w:r w:rsidRPr="005C24CD">
              <w:rPr>
                <w:rFonts w:ascii="Times New Roman" w:eastAsiaTheme="majorEastAsia" w:hAnsi="Times New Roman"/>
                <w:b/>
                <w:sz w:val="20"/>
                <w:szCs w:val="28"/>
              </w:rPr>
              <w:t>BOLIVAR PENINSULA BEACH VENDING PERMIT POLICY</w:t>
            </w:r>
          </w:p>
          <w:p w14:paraId="28E55663" w14:textId="77777777" w:rsidR="00520D3D" w:rsidRPr="000C5F8D" w:rsidRDefault="00520D3D" w:rsidP="006D6D2E">
            <w:pPr>
              <w:pStyle w:val="NoSpacing"/>
              <w:jc w:val="both"/>
              <w:rPr>
                <w:rFonts w:asciiTheme="majorHAnsi" w:eastAsiaTheme="majorEastAsia" w:hAnsiTheme="majorHAnsi" w:cstheme="majorBidi"/>
                <w:b/>
                <w:sz w:val="16"/>
                <w:szCs w:val="16"/>
              </w:rPr>
            </w:pPr>
          </w:p>
          <w:tbl>
            <w:tblPr>
              <w:tblStyle w:val="TableGrid"/>
              <w:tblW w:w="9219" w:type="dxa"/>
              <w:tblLook w:val="04A0" w:firstRow="1" w:lastRow="0" w:firstColumn="1" w:lastColumn="0" w:noHBand="0" w:noVBand="1"/>
            </w:tblPr>
            <w:tblGrid>
              <w:gridCol w:w="9219"/>
            </w:tblGrid>
            <w:tr w:rsidR="00520D3D" w:rsidRPr="000C5F8D" w14:paraId="23D75F79" w14:textId="77777777" w:rsidTr="006D6D2E">
              <w:trPr>
                <w:trHeight w:val="747"/>
              </w:trPr>
              <w:tc>
                <w:tcPr>
                  <w:tcW w:w="9219" w:type="dxa"/>
                </w:tcPr>
                <w:p w14:paraId="012FE2F2" w14:textId="77777777" w:rsidR="00520D3D" w:rsidRDefault="00520D3D" w:rsidP="006D6D2E">
                  <w:pPr>
                    <w:pStyle w:val="NoSpacing"/>
                    <w:jc w:val="center"/>
                    <w:rPr>
                      <w:rFonts w:ascii="Times New Roman" w:eastAsiaTheme="majorEastAsia" w:hAnsi="Times New Roman"/>
                      <w:sz w:val="16"/>
                      <w:szCs w:val="16"/>
                    </w:rPr>
                  </w:pPr>
                  <w:r w:rsidRPr="000C5F8D">
                    <w:rPr>
                      <w:rFonts w:ascii="Times New Roman" w:eastAsiaTheme="majorEastAsia" w:hAnsi="Times New Roman"/>
                      <w:sz w:val="16"/>
                      <w:szCs w:val="16"/>
                    </w:rPr>
                    <w:t xml:space="preserve">This is a summary only and does not contain all the information that a potential vendor should be informed of prior to submitting an application.  Application packets must be requested from Galveston County </w:t>
                  </w:r>
                  <w:r>
                    <w:rPr>
                      <w:rFonts w:ascii="Times New Roman" w:eastAsiaTheme="majorEastAsia" w:hAnsi="Times New Roman"/>
                      <w:sz w:val="16"/>
                      <w:szCs w:val="16"/>
                    </w:rPr>
                    <w:t>Parks &amp; Cultural Services Department</w:t>
                  </w:r>
                </w:p>
                <w:p w14:paraId="2521FC43" w14:textId="77777777" w:rsidR="00520D3D" w:rsidRPr="000C5F8D" w:rsidRDefault="00520D3D" w:rsidP="006D6D2E">
                  <w:pPr>
                    <w:pStyle w:val="NoSpacing"/>
                    <w:jc w:val="center"/>
                    <w:rPr>
                      <w:rFonts w:ascii="Times New Roman" w:eastAsiaTheme="majorEastAsia" w:hAnsi="Times New Roman"/>
                      <w:sz w:val="16"/>
                      <w:szCs w:val="16"/>
                    </w:rPr>
                  </w:pPr>
                  <w:r>
                    <w:rPr>
                      <w:rFonts w:ascii="Times New Roman" w:eastAsiaTheme="majorEastAsia" w:hAnsi="Times New Roman"/>
                      <w:sz w:val="16"/>
                      <w:szCs w:val="16"/>
                    </w:rPr>
                    <w:t>4102 Main Street (FM 519), La Marque</w:t>
                  </w:r>
                  <w:r w:rsidRPr="000C5F8D">
                    <w:rPr>
                      <w:rFonts w:ascii="Times New Roman" w:eastAsiaTheme="majorEastAsia" w:hAnsi="Times New Roman"/>
                      <w:sz w:val="16"/>
                      <w:szCs w:val="16"/>
                    </w:rPr>
                    <w:t xml:space="preserve">, Texas </w:t>
                  </w:r>
                  <w:r>
                    <w:rPr>
                      <w:rFonts w:ascii="Times New Roman" w:eastAsiaTheme="majorEastAsia" w:hAnsi="Times New Roman"/>
                      <w:sz w:val="16"/>
                      <w:szCs w:val="16"/>
                    </w:rPr>
                    <w:t>77568 / (409) 934-8100</w:t>
                  </w:r>
                  <w:r w:rsidRPr="000C5F8D">
                    <w:rPr>
                      <w:rFonts w:ascii="Times New Roman" w:eastAsiaTheme="majorEastAsia" w:hAnsi="Times New Roman"/>
                      <w:sz w:val="16"/>
                      <w:szCs w:val="16"/>
                    </w:rPr>
                    <w:t>.</w:t>
                  </w:r>
                </w:p>
              </w:tc>
            </w:tr>
          </w:tbl>
          <w:p w14:paraId="18766EBA" w14:textId="77777777" w:rsidR="00520D3D" w:rsidRDefault="00520D3D" w:rsidP="006D6D2E">
            <w:pPr>
              <w:pStyle w:val="NoSpacing"/>
              <w:jc w:val="both"/>
              <w:rPr>
                <w:rFonts w:asciiTheme="majorHAnsi" w:eastAsiaTheme="majorEastAsia" w:hAnsiTheme="majorHAnsi" w:cstheme="majorBidi"/>
                <w:caps/>
                <w:sz w:val="20"/>
              </w:rPr>
            </w:pPr>
          </w:p>
          <w:p w14:paraId="12829586" w14:textId="77777777" w:rsidR="00520D3D" w:rsidRPr="005C24CD" w:rsidRDefault="00520D3D" w:rsidP="006D6D2E">
            <w:pPr>
              <w:pStyle w:val="NoSpacing"/>
              <w:jc w:val="both"/>
              <w:rPr>
                <w:rFonts w:asciiTheme="majorHAnsi" w:eastAsiaTheme="majorEastAsia" w:hAnsiTheme="majorHAnsi" w:cstheme="majorBidi"/>
                <w:caps/>
                <w:sz w:val="20"/>
              </w:rPr>
            </w:pPr>
          </w:p>
          <w:p w14:paraId="36AEFD80" w14:textId="77777777" w:rsidR="00520D3D" w:rsidRPr="005C24CD" w:rsidRDefault="00520D3D" w:rsidP="00520D3D">
            <w:pPr>
              <w:pStyle w:val="NoSpacing"/>
              <w:numPr>
                <w:ilvl w:val="0"/>
                <w:numId w:val="9"/>
              </w:numPr>
              <w:jc w:val="both"/>
              <w:rPr>
                <w:rFonts w:asciiTheme="majorHAnsi" w:eastAsiaTheme="majorEastAsia" w:hAnsiTheme="majorHAnsi" w:cstheme="majorBidi"/>
                <w:caps/>
                <w:sz w:val="20"/>
              </w:rPr>
            </w:pPr>
            <w:r w:rsidRPr="005C24CD">
              <w:rPr>
                <w:rFonts w:asciiTheme="majorHAnsi" w:eastAsiaTheme="majorEastAsia" w:hAnsiTheme="majorHAnsi" w:cstheme="majorBidi"/>
                <w:caps/>
                <w:sz w:val="20"/>
              </w:rPr>
              <w:t xml:space="preserve"> </w:t>
            </w:r>
            <w:r w:rsidRPr="005C24CD">
              <w:rPr>
                <w:rFonts w:ascii="Times New Roman" w:eastAsiaTheme="majorEastAsia" w:hAnsi="Times New Roman" w:cstheme="majorBidi"/>
                <w:sz w:val="20"/>
              </w:rPr>
              <w:t xml:space="preserve">The Commissioners’ Court assigned responsibility for implementing the rules and administering the permit process to the </w:t>
            </w:r>
            <w:r w:rsidRPr="00E44CD7">
              <w:rPr>
                <w:rFonts w:ascii="Times New Roman" w:eastAsiaTheme="majorEastAsia" w:hAnsi="Times New Roman" w:cstheme="majorBidi"/>
                <w:sz w:val="20"/>
              </w:rPr>
              <w:t xml:space="preserve">Galveston County </w:t>
            </w:r>
            <w:r>
              <w:rPr>
                <w:rFonts w:ascii="Times New Roman" w:eastAsiaTheme="majorEastAsia" w:hAnsi="Times New Roman" w:cstheme="majorBidi"/>
                <w:sz w:val="20"/>
              </w:rPr>
              <w:t>Parks &amp; Cultural Services Department</w:t>
            </w:r>
            <w:r w:rsidRPr="00E44CD7">
              <w:rPr>
                <w:rFonts w:ascii="Times New Roman" w:eastAsiaTheme="majorEastAsia" w:hAnsi="Times New Roman" w:cstheme="majorBidi"/>
                <w:sz w:val="20"/>
              </w:rPr>
              <w:t>.</w:t>
            </w:r>
            <w:r w:rsidRPr="005C24CD">
              <w:rPr>
                <w:rFonts w:ascii="Times New Roman" w:eastAsiaTheme="majorEastAsia" w:hAnsi="Times New Roman" w:cstheme="majorBidi"/>
                <w:sz w:val="20"/>
              </w:rPr>
              <w:t xml:space="preserve">  Permit application packets will be evaluated for compliance with these rules, and permits will be issued under these rules, without the individual applications or permits being subject to Commissioners’ Court approval.</w:t>
            </w:r>
          </w:p>
          <w:p w14:paraId="723FE217" w14:textId="77777777" w:rsidR="00520D3D" w:rsidRPr="005C24CD" w:rsidRDefault="00520D3D" w:rsidP="006D6D2E">
            <w:pPr>
              <w:pStyle w:val="NoSpacing"/>
              <w:ind w:left="720"/>
              <w:jc w:val="both"/>
              <w:rPr>
                <w:rFonts w:asciiTheme="majorHAnsi" w:eastAsiaTheme="majorEastAsia" w:hAnsiTheme="majorHAnsi" w:cstheme="majorBidi"/>
                <w:caps/>
                <w:sz w:val="20"/>
              </w:rPr>
            </w:pPr>
          </w:p>
          <w:p w14:paraId="17D1728F" w14:textId="77777777" w:rsidR="00520D3D" w:rsidRPr="0057766E" w:rsidRDefault="00520D3D" w:rsidP="00520D3D">
            <w:pPr>
              <w:pStyle w:val="NoSpacing"/>
              <w:numPr>
                <w:ilvl w:val="0"/>
                <w:numId w:val="9"/>
              </w:numPr>
              <w:jc w:val="both"/>
              <w:rPr>
                <w:rFonts w:ascii="Times New Roman" w:eastAsiaTheme="majorEastAsia" w:hAnsi="Times New Roman"/>
                <w:caps/>
                <w:sz w:val="20"/>
              </w:rPr>
            </w:pPr>
            <w:r w:rsidRPr="0057766E">
              <w:rPr>
                <w:rFonts w:ascii="Times New Roman" w:eastAsiaTheme="majorEastAsia" w:hAnsi="Times New Roman"/>
                <w:sz w:val="20"/>
              </w:rPr>
              <w:t>The maximum length of time for a permit allowed by law is 2 years.  A vending period begins March 1</w:t>
            </w:r>
            <w:r w:rsidRPr="0057766E">
              <w:rPr>
                <w:rFonts w:ascii="Times New Roman" w:eastAsiaTheme="majorEastAsia" w:hAnsi="Times New Roman"/>
                <w:sz w:val="20"/>
                <w:vertAlign w:val="superscript"/>
              </w:rPr>
              <w:t xml:space="preserve"> </w:t>
            </w:r>
            <w:r w:rsidRPr="0057766E">
              <w:rPr>
                <w:rFonts w:ascii="Times New Roman" w:eastAsiaTheme="majorEastAsia" w:hAnsi="Times New Roman"/>
                <w:sz w:val="20"/>
              </w:rPr>
              <w:t>of each even-numbered year and expires the last day of February of the subsequent even-numbered year.</w:t>
            </w:r>
          </w:p>
          <w:p w14:paraId="5924A87F" w14:textId="77777777" w:rsidR="00520D3D" w:rsidRPr="005C24CD" w:rsidRDefault="00520D3D" w:rsidP="006D6D2E">
            <w:pPr>
              <w:pStyle w:val="ListParagraph"/>
              <w:jc w:val="both"/>
              <w:rPr>
                <w:rFonts w:asciiTheme="majorHAnsi" w:eastAsiaTheme="majorEastAsia" w:hAnsiTheme="majorHAnsi"/>
                <w:caps/>
                <w:sz w:val="20"/>
              </w:rPr>
            </w:pPr>
          </w:p>
          <w:p w14:paraId="6E60F417" w14:textId="77777777" w:rsidR="00520D3D" w:rsidRPr="0057766E" w:rsidRDefault="00520D3D" w:rsidP="00520D3D">
            <w:pPr>
              <w:pStyle w:val="NoSpacing"/>
              <w:numPr>
                <w:ilvl w:val="0"/>
                <w:numId w:val="9"/>
              </w:numPr>
              <w:jc w:val="both"/>
              <w:rPr>
                <w:rFonts w:ascii="Times New Roman" w:eastAsiaTheme="majorEastAsia" w:hAnsi="Times New Roman"/>
                <w:caps/>
                <w:sz w:val="20"/>
              </w:rPr>
            </w:pPr>
            <w:r w:rsidRPr="0057766E">
              <w:rPr>
                <w:rFonts w:ascii="Times New Roman" w:eastAsiaTheme="majorEastAsia" w:hAnsi="Times New Roman"/>
                <w:sz w:val="20"/>
              </w:rPr>
              <w:t xml:space="preserve">The Bolivar Peninsula beaches are divided into three geographical zones with two different permit fee rates.  The County has established a maximum number of permits for each zone.  Yearly fees are required to be paid </w:t>
            </w:r>
            <w:r w:rsidRPr="0057766E">
              <w:rPr>
                <w:rFonts w:ascii="Times New Roman" w:hAnsi="Times New Roman"/>
                <w:sz w:val="20"/>
                <w:szCs w:val="20"/>
              </w:rPr>
              <w:t>before the effective date of the permit (March 1</w:t>
            </w:r>
            <w:r w:rsidRPr="0057766E">
              <w:rPr>
                <w:rFonts w:ascii="Times New Roman" w:hAnsi="Times New Roman"/>
                <w:sz w:val="20"/>
                <w:szCs w:val="20"/>
                <w:vertAlign w:val="superscript"/>
              </w:rPr>
              <w:t>st</w:t>
            </w:r>
            <w:r w:rsidRPr="0057766E">
              <w:rPr>
                <w:rFonts w:ascii="Times New Roman" w:hAnsi="Times New Roman"/>
                <w:sz w:val="20"/>
                <w:szCs w:val="20"/>
              </w:rPr>
              <w:t>) for each year of the vending period</w:t>
            </w:r>
            <w:r w:rsidRPr="0057766E">
              <w:rPr>
                <w:rFonts w:ascii="Times New Roman" w:eastAsiaTheme="majorEastAsia" w:hAnsi="Times New Roman"/>
                <w:sz w:val="20"/>
              </w:rPr>
              <w:t>.</w:t>
            </w:r>
            <w:r w:rsidRPr="0057766E">
              <w:rPr>
                <w:rFonts w:ascii="Times New Roman" w:eastAsiaTheme="majorEastAsia" w:hAnsi="Times New Roman"/>
                <w:caps/>
                <w:sz w:val="20"/>
              </w:rPr>
              <w:t xml:space="preserve">  </w:t>
            </w:r>
          </w:p>
          <w:p w14:paraId="1880FC09" w14:textId="77777777" w:rsidR="00520D3D" w:rsidRPr="006A6603" w:rsidRDefault="00520D3D" w:rsidP="006D6D2E">
            <w:pPr>
              <w:pStyle w:val="NoSpacing"/>
              <w:jc w:val="both"/>
              <w:rPr>
                <w:rFonts w:asciiTheme="majorHAnsi" w:eastAsiaTheme="majorEastAsia" w:hAnsiTheme="majorHAnsi" w:cstheme="majorBidi"/>
                <w:caps/>
                <w:sz w:val="20"/>
              </w:rPr>
            </w:pPr>
          </w:p>
          <w:p w14:paraId="2751AB7B" w14:textId="77777777" w:rsidR="00520D3D" w:rsidRPr="00FB3ADA" w:rsidRDefault="00520D3D" w:rsidP="00520D3D">
            <w:pPr>
              <w:pStyle w:val="ListParagraph"/>
              <w:numPr>
                <w:ilvl w:val="0"/>
                <w:numId w:val="26"/>
              </w:numPr>
              <w:jc w:val="both"/>
              <w:rPr>
                <w:rFonts w:eastAsiaTheme="majorEastAsia"/>
                <w:sz w:val="20"/>
              </w:rPr>
            </w:pPr>
            <w:r w:rsidRPr="00FB3ADA">
              <w:rPr>
                <w:rFonts w:eastAsiaTheme="majorEastAsia"/>
                <w:sz w:val="20"/>
                <w:u w:val="single"/>
              </w:rPr>
              <w:t xml:space="preserve">Crystal Beach Zone </w:t>
            </w:r>
            <w:r w:rsidRPr="00FB3ADA">
              <w:rPr>
                <w:rFonts w:eastAsiaTheme="majorEastAsia"/>
                <w:sz w:val="20"/>
              </w:rPr>
              <w:t>– Permits available: 10, Fee: $700/year.</w:t>
            </w:r>
          </w:p>
          <w:p w14:paraId="032C48BB" w14:textId="77777777" w:rsidR="00520D3D" w:rsidRPr="00FB3ADA" w:rsidRDefault="00520D3D" w:rsidP="00520D3D">
            <w:pPr>
              <w:pStyle w:val="ListParagraph"/>
              <w:numPr>
                <w:ilvl w:val="0"/>
                <w:numId w:val="26"/>
              </w:numPr>
              <w:jc w:val="both"/>
              <w:rPr>
                <w:rFonts w:eastAsiaTheme="majorEastAsia"/>
                <w:sz w:val="20"/>
              </w:rPr>
            </w:pPr>
            <w:r w:rsidRPr="00FB3ADA">
              <w:rPr>
                <w:rFonts w:eastAsiaTheme="majorEastAsia"/>
                <w:sz w:val="20"/>
                <w:u w:val="single"/>
              </w:rPr>
              <w:t>North Beach Zone</w:t>
            </w:r>
            <w:r w:rsidRPr="00FB3ADA">
              <w:rPr>
                <w:rFonts w:eastAsiaTheme="majorEastAsia"/>
                <w:sz w:val="20"/>
              </w:rPr>
              <w:t xml:space="preserve"> – Permits available: 8, Fee: $350/year.</w:t>
            </w:r>
          </w:p>
          <w:p w14:paraId="54EEE681" w14:textId="77777777" w:rsidR="00520D3D" w:rsidRPr="00FB3ADA" w:rsidRDefault="00520D3D" w:rsidP="00520D3D">
            <w:pPr>
              <w:pStyle w:val="ListParagraph"/>
              <w:numPr>
                <w:ilvl w:val="0"/>
                <w:numId w:val="26"/>
              </w:numPr>
              <w:jc w:val="both"/>
              <w:rPr>
                <w:rFonts w:eastAsiaTheme="majorEastAsia"/>
                <w:sz w:val="20"/>
              </w:rPr>
            </w:pPr>
            <w:r w:rsidRPr="00FB3ADA">
              <w:rPr>
                <w:rFonts w:eastAsiaTheme="majorEastAsia"/>
                <w:sz w:val="20"/>
                <w:u w:val="single"/>
              </w:rPr>
              <w:t>South Beach Zone</w:t>
            </w:r>
            <w:r w:rsidRPr="00FB3ADA">
              <w:rPr>
                <w:rFonts w:eastAsiaTheme="majorEastAsia"/>
                <w:sz w:val="20"/>
              </w:rPr>
              <w:t xml:space="preserve"> – Permits available: 8, Fee: $350/year.</w:t>
            </w:r>
          </w:p>
          <w:p w14:paraId="6C0DC206" w14:textId="77777777" w:rsidR="00520D3D" w:rsidRPr="005C24CD" w:rsidRDefault="00520D3D" w:rsidP="006D6D2E">
            <w:pPr>
              <w:jc w:val="both"/>
              <w:rPr>
                <w:rFonts w:eastAsiaTheme="majorEastAsia"/>
                <w:sz w:val="20"/>
              </w:rPr>
            </w:pPr>
          </w:p>
          <w:p w14:paraId="66D944E2" w14:textId="77777777" w:rsidR="00520D3D" w:rsidRPr="005C24CD" w:rsidRDefault="00520D3D" w:rsidP="00520D3D">
            <w:pPr>
              <w:pStyle w:val="ListParagraph"/>
              <w:numPr>
                <w:ilvl w:val="0"/>
                <w:numId w:val="9"/>
              </w:numPr>
              <w:jc w:val="both"/>
              <w:rPr>
                <w:rFonts w:eastAsiaTheme="majorEastAsia"/>
                <w:sz w:val="20"/>
              </w:rPr>
            </w:pPr>
            <w:r w:rsidRPr="005C24CD">
              <w:rPr>
                <w:rFonts w:eastAsiaTheme="majorEastAsia"/>
                <w:sz w:val="20"/>
              </w:rPr>
              <w:t xml:space="preserve"> The categories of permits within the 3 zones are:</w:t>
            </w:r>
          </w:p>
          <w:p w14:paraId="383470BD" w14:textId="77777777" w:rsidR="00520D3D" w:rsidRPr="00FB3ADA" w:rsidRDefault="00520D3D" w:rsidP="00520D3D">
            <w:pPr>
              <w:pStyle w:val="ListParagraph"/>
              <w:numPr>
                <w:ilvl w:val="1"/>
                <w:numId w:val="25"/>
              </w:numPr>
              <w:jc w:val="both"/>
              <w:rPr>
                <w:rFonts w:eastAsiaTheme="majorEastAsia"/>
                <w:sz w:val="20"/>
                <w:u w:val="single"/>
              </w:rPr>
            </w:pPr>
            <w:r w:rsidRPr="00FB3ADA">
              <w:rPr>
                <w:rFonts w:eastAsiaTheme="majorEastAsia"/>
                <w:sz w:val="20"/>
                <w:u w:val="single"/>
              </w:rPr>
              <w:t>food and drink sales;</w:t>
            </w:r>
          </w:p>
          <w:p w14:paraId="4ED5C5F2" w14:textId="77777777" w:rsidR="00520D3D" w:rsidRDefault="00520D3D" w:rsidP="00520D3D">
            <w:pPr>
              <w:pStyle w:val="ListParagraph"/>
              <w:numPr>
                <w:ilvl w:val="1"/>
                <w:numId w:val="25"/>
              </w:numPr>
              <w:jc w:val="both"/>
              <w:rPr>
                <w:rFonts w:eastAsiaTheme="majorEastAsia"/>
                <w:sz w:val="20"/>
                <w:u w:val="single"/>
              </w:rPr>
            </w:pPr>
            <w:r w:rsidRPr="00FB3ADA">
              <w:rPr>
                <w:rFonts w:eastAsiaTheme="majorEastAsia"/>
                <w:sz w:val="20"/>
                <w:u w:val="single"/>
              </w:rPr>
              <w:t>sale of novelties, souvenirs, and other non-food items;</w:t>
            </w:r>
          </w:p>
          <w:p w14:paraId="7A17B319" w14:textId="77777777" w:rsidR="00520D3D" w:rsidRPr="00FB3ADA" w:rsidRDefault="00520D3D" w:rsidP="00520D3D">
            <w:pPr>
              <w:pStyle w:val="ListParagraph"/>
              <w:numPr>
                <w:ilvl w:val="1"/>
                <w:numId w:val="25"/>
              </w:numPr>
              <w:jc w:val="both"/>
              <w:rPr>
                <w:rFonts w:eastAsiaTheme="majorEastAsia"/>
                <w:sz w:val="20"/>
                <w:u w:val="single"/>
              </w:rPr>
            </w:pPr>
            <w:r w:rsidRPr="00FB3ADA">
              <w:rPr>
                <w:rFonts w:eastAsiaTheme="majorEastAsia"/>
                <w:sz w:val="20"/>
                <w:u w:val="single"/>
              </w:rPr>
              <w:t>jet ski rentals;</w:t>
            </w:r>
            <w:r w:rsidRPr="00FB3ADA">
              <w:rPr>
                <w:rFonts w:eastAsiaTheme="majorEastAsia"/>
                <w:sz w:val="20"/>
              </w:rPr>
              <w:t xml:space="preserve"> and</w:t>
            </w:r>
          </w:p>
          <w:p w14:paraId="7A3EAC48" w14:textId="77777777" w:rsidR="00520D3D" w:rsidRPr="00FB3ADA" w:rsidRDefault="00520D3D" w:rsidP="00520D3D">
            <w:pPr>
              <w:pStyle w:val="ListParagraph"/>
              <w:numPr>
                <w:ilvl w:val="1"/>
                <w:numId w:val="25"/>
              </w:numPr>
              <w:jc w:val="both"/>
              <w:rPr>
                <w:rFonts w:eastAsiaTheme="majorEastAsia"/>
                <w:sz w:val="20"/>
              </w:rPr>
            </w:pPr>
            <w:r w:rsidRPr="00FB3ADA">
              <w:rPr>
                <w:rFonts w:eastAsiaTheme="majorEastAsia"/>
                <w:sz w:val="20"/>
              </w:rPr>
              <w:t xml:space="preserve">any </w:t>
            </w:r>
            <w:r w:rsidRPr="00FB3ADA">
              <w:rPr>
                <w:rFonts w:eastAsiaTheme="majorEastAsia"/>
                <w:sz w:val="20"/>
                <w:u w:val="single"/>
              </w:rPr>
              <w:t>other</w:t>
            </w:r>
            <w:r w:rsidRPr="00FB3ADA">
              <w:rPr>
                <w:rFonts w:eastAsiaTheme="majorEastAsia"/>
                <w:sz w:val="20"/>
              </w:rPr>
              <w:t xml:space="preserve"> category established after review of the pool of permit applications for the upcoming or current vending period.</w:t>
            </w:r>
          </w:p>
          <w:p w14:paraId="51643D11" w14:textId="77777777" w:rsidR="00520D3D" w:rsidRPr="005C24CD" w:rsidRDefault="00520D3D" w:rsidP="006D6D2E">
            <w:pPr>
              <w:jc w:val="both"/>
              <w:rPr>
                <w:rFonts w:eastAsiaTheme="majorEastAsia"/>
                <w:sz w:val="20"/>
              </w:rPr>
            </w:pPr>
          </w:p>
          <w:p w14:paraId="0D879935" w14:textId="77777777" w:rsidR="00520D3D" w:rsidRPr="001049A1" w:rsidRDefault="00520D3D" w:rsidP="00520D3D">
            <w:pPr>
              <w:pStyle w:val="ListParagraph"/>
              <w:numPr>
                <w:ilvl w:val="0"/>
                <w:numId w:val="9"/>
              </w:numPr>
              <w:jc w:val="both"/>
              <w:rPr>
                <w:rFonts w:eastAsiaTheme="majorEastAsia"/>
                <w:sz w:val="20"/>
              </w:rPr>
            </w:pPr>
            <w:r w:rsidRPr="001049A1">
              <w:rPr>
                <w:rFonts w:eastAsiaTheme="majorEastAsia"/>
                <w:sz w:val="20"/>
              </w:rPr>
              <w:t xml:space="preserve"> A permit to lease the occupancy of port</w:t>
            </w:r>
            <w:r>
              <w:rPr>
                <w:rFonts w:eastAsiaTheme="majorEastAsia"/>
                <w:sz w:val="20"/>
              </w:rPr>
              <w:t>-o-let</w:t>
            </w:r>
            <w:r w:rsidRPr="001049A1">
              <w:rPr>
                <w:rFonts w:eastAsiaTheme="majorEastAsia"/>
                <w:sz w:val="20"/>
              </w:rPr>
              <w:t>s</w:t>
            </w:r>
            <w:r>
              <w:rPr>
                <w:rFonts w:eastAsiaTheme="majorEastAsia"/>
                <w:sz w:val="20"/>
              </w:rPr>
              <w:t>, purchase a horse drawn carriage ride,</w:t>
            </w:r>
            <w:r w:rsidRPr="001049A1">
              <w:rPr>
                <w:rFonts w:eastAsiaTheme="majorEastAsia"/>
                <w:sz w:val="20"/>
              </w:rPr>
              <w:t xml:space="preserve"> or to sell or lease surfboards </w:t>
            </w:r>
            <w:r>
              <w:rPr>
                <w:rFonts w:eastAsiaTheme="majorEastAsia"/>
                <w:sz w:val="20"/>
              </w:rPr>
              <w:t xml:space="preserve">and related equipment </w:t>
            </w:r>
            <w:r w:rsidRPr="001049A1">
              <w:rPr>
                <w:rFonts w:eastAsiaTheme="majorEastAsia"/>
                <w:sz w:val="20"/>
              </w:rPr>
              <w:t>is not limited as to the territory over which the business establishment may operate.</w:t>
            </w:r>
          </w:p>
          <w:p w14:paraId="260D4C8A" w14:textId="77777777" w:rsidR="00520D3D" w:rsidRPr="005C24CD" w:rsidRDefault="00520D3D" w:rsidP="006D6D2E">
            <w:pPr>
              <w:pStyle w:val="ListParagraph"/>
              <w:jc w:val="both"/>
              <w:rPr>
                <w:rFonts w:eastAsiaTheme="majorEastAsia"/>
                <w:sz w:val="20"/>
              </w:rPr>
            </w:pPr>
          </w:p>
          <w:p w14:paraId="673E0C24" w14:textId="77777777" w:rsidR="00520D3D" w:rsidRDefault="00520D3D" w:rsidP="00520D3D">
            <w:pPr>
              <w:pStyle w:val="ListParagraph"/>
              <w:numPr>
                <w:ilvl w:val="0"/>
                <w:numId w:val="9"/>
              </w:numPr>
              <w:jc w:val="both"/>
              <w:rPr>
                <w:rFonts w:eastAsiaTheme="majorEastAsia"/>
                <w:sz w:val="20"/>
              </w:rPr>
            </w:pPr>
            <w:r w:rsidRPr="005C24CD">
              <w:rPr>
                <w:rFonts w:eastAsiaTheme="majorEastAsia"/>
                <w:sz w:val="20"/>
              </w:rPr>
              <w:t xml:space="preserve">The following information is required </w:t>
            </w:r>
            <w:r>
              <w:rPr>
                <w:rFonts w:eastAsiaTheme="majorEastAsia"/>
                <w:sz w:val="20"/>
              </w:rPr>
              <w:t>to complete</w:t>
            </w:r>
            <w:r w:rsidRPr="005C24CD">
              <w:rPr>
                <w:rFonts w:eastAsiaTheme="majorEastAsia"/>
                <w:sz w:val="20"/>
              </w:rPr>
              <w:t xml:space="preserve"> the application for</w:t>
            </w:r>
            <w:r>
              <w:rPr>
                <w:rFonts w:eastAsiaTheme="majorEastAsia"/>
                <w:sz w:val="20"/>
              </w:rPr>
              <w:t>m</w:t>
            </w:r>
            <w:r w:rsidRPr="005C24CD">
              <w:rPr>
                <w:rFonts w:eastAsiaTheme="majorEastAsia"/>
                <w:sz w:val="20"/>
              </w:rPr>
              <w:t>:</w:t>
            </w:r>
          </w:p>
          <w:p w14:paraId="5264C241" w14:textId="77777777" w:rsidR="00520D3D" w:rsidRPr="005C24CD" w:rsidRDefault="00520D3D" w:rsidP="006D6D2E">
            <w:pPr>
              <w:pStyle w:val="NoSpacing"/>
              <w:jc w:val="both"/>
              <w:rPr>
                <w:rFonts w:ascii="Times New Roman" w:eastAsiaTheme="majorEastAsia" w:hAnsi="Times New Roman" w:cstheme="majorBidi"/>
                <w:sz w:val="20"/>
              </w:rPr>
            </w:pPr>
          </w:p>
        </w:tc>
      </w:tr>
    </w:tbl>
    <w:p w14:paraId="1FEDD6FC" w14:textId="77777777" w:rsidR="00520D3D" w:rsidRDefault="00520D3D" w:rsidP="00520D3D">
      <w:pPr>
        <w:pStyle w:val="ListParagraph"/>
        <w:numPr>
          <w:ilvl w:val="1"/>
          <w:numId w:val="24"/>
        </w:numPr>
        <w:jc w:val="both"/>
        <w:rPr>
          <w:sz w:val="20"/>
        </w:rPr>
      </w:pPr>
      <w:r>
        <w:rPr>
          <w:sz w:val="20"/>
        </w:rPr>
        <w:t>a completed application</w:t>
      </w:r>
    </w:p>
    <w:p w14:paraId="025D54CC" w14:textId="77777777" w:rsidR="00520D3D" w:rsidRPr="00FB3ADA" w:rsidRDefault="00520D3D" w:rsidP="00520D3D">
      <w:pPr>
        <w:pStyle w:val="ListParagraph"/>
        <w:numPr>
          <w:ilvl w:val="1"/>
          <w:numId w:val="24"/>
        </w:numPr>
        <w:jc w:val="both"/>
        <w:rPr>
          <w:sz w:val="20"/>
        </w:rPr>
      </w:pPr>
      <w:r w:rsidRPr="00FB3ADA">
        <w:rPr>
          <w:sz w:val="20"/>
        </w:rPr>
        <w:t xml:space="preserve">a current Galveston County health certificate, if food or drink products are to be sold; </w:t>
      </w:r>
    </w:p>
    <w:p w14:paraId="518AC204" w14:textId="77777777" w:rsidR="00520D3D" w:rsidRPr="00FB3ADA" w:rsidRDefault="00520D3D" w:rsidP="00520D3D">
      <w:pPr>
        <w:pStyle w:val="ListParagraph"/>
        <w:numPr>
          <w:ilvl w:val="1"/>
          <w:numId w:val="24"/>
        </w:numPr>
        <w:jc w:val="both"/>
        <w:rPr>
          <w:sz w:val="20"/>
        </w:rPr>
      </w:pPr>
      <w:r w:rsidRPr="00FB3ADA">
        <w:rPr>
          <w:sz w:val="20"/>
        </w:rPr>
        <w:t>two recent color photographs of the vehicle or structure to be used for the vending business establishment, showing the driver’s side, the passenger’s side, and the license plate number of any vehicle and the front and back of any structure;</w:t>
      </w:r>
    </w:p>
    <w:p w14:paraId="5341FE3A" w14:textId="77777777" w:rsidR="00520D3D" w:rsidRPr="00FB3ADA" w:rsidRDefault="00520D3D" w:rsidP="00520D3D">
      <w:pPr>
        <w:pStyle w:val="ListParagraph"/>
        <w:numPr>
          <w:ilvl w:val="1"/>
          <w:numId w:val="24"/>
        </w:numPr>
        <w:jc w:val="both"/>
        <w:rPr>
          <w:sz w:val="20"/>
        </w:rPr>
      </w:pPr>
      <w:r w:rsidRPr="00FB3ADA">
        <w:rPr>
          <w:sz w:val="20"/>
        </w:rPr>
        <w:t>the applicant’s sales tax number;</w:t>
      </w:r>
    </w:p>
    <w:p w14:paraId="25C2E1B2" w14:textId="77777777" w:rsidR="00520D3D" w:rsidRPr="00FB3ADA" w:rsidRDefault="00520D3D" w:rsidP="00520D3D">
      <w:pPr>
        <w:pStyle w:val="ListParagraph"/>
        <w:numPr>
          <w:ilvl w:val="1"/>
          <w:numId w:val="24"/>
        </w:numPr>
        <w:jc w:val="both"/>
        <w:rPr>
          <w:sz w:val="20"/>
        </w:rPr>
      </w:pPr>
      <w:r w:rsidRPr="00FB3ADA">
        <w:rPr>
          <w:sz w:val="20"/>
        </w:rPr>
        <w:t xml:space="preserve">a copy of the applicant’s assumed name certificate, if required under Chapter 36, Business &amp; Commerce Code; and </w:t>
      </w:r>
    </w:p>
    <w:p w14:paraId="40592F59" w14:textId="77777777" w:rsidR="00520D3D" w:rsidRPr="00FB3ADA" w:rsidRDefault="00520D3D" w:rsidP="00520D3D">
      <w:pPr>
        <w:pStyle w:val="ListParagraph"/>
        <w:numPr>
          <w:ilvl w:val="1"/>
          <w:numId w:val="24"/>
        </w:numPr>
        <w:jc w:val="both"/>
        <w:rPr>
          <w:sz w:val="20"/>
        </w:rPr>
      </w:pPr>
      <w:r w:rsidRPr="00FB3ADA">
        <w:rPr>
          <w:sz w:val="20"/>
        </w:rPr>
        <w:t>the application fee of $100 for each application.</w:t>
      </w:r>
    </w:p>
    <w:p w14:paraId="387A4053" w14:textId="77777777" w:rsidR="00520D3D" w:rsidRPr="005C24CD" w:rsidRDefault="00520D3D" w:rsidP="00520D3D">
      <w:pPr>
        <w:jc w:val="both"/>
        <w:rPr>
          <w:sz w:val="20"/>
        </w:rPr>
      </w:pPr>
    </w:p>
    <w:p w14:paraId="45028592" w14:textId="77777777" w:rsidR="00520D3D" w:rsidRDefault="00520D3D" w:rsidP="00520D3D">
      <w:pPr>
        <w:pStyle w:val="ListParagraph"/>
        <w:numPr>
          <w:ilvl w:val="0"/>
          <w:numId w:val="9"/>
        </w:numPr>
        <w:jc w:val="both"/>
      </w:pPr>
      <w:r w:rsidRPr="00424B27">
        <w:rPr>
          <w:sz w:val="20"/>
        </w:rPr>
        <w:t xml:space="preserve"> Other conditions apply and are noted in the policy itself.  Each applicant is responsible for being familiar with that information prior to applying. </w:t>
      </w:r>
    </w:p>
    <w:tbl>
      <w:tblPr>
        <w:tblpPr w:leftFromText="187" w:rightFromText="187" w:horzAnchor="margin" w:tblpXSpec="center" w:tblpYSpec="bottom"/>
        <w:tblW w:w="5000" w:type="pct"/>
        <w:tblLook w:val="04A0" w:firstRow="1" w:lastRow="0" w:firstColumn="1" w:lastColumn="0" w:noHBand="0" w:noVBand="1"/>
      </w:tblPr>
      <w:tblGrid>
        <w:gridCol w:w="10800"/>
      </w:tblGrid>
      <w:tr w:rsidR="00520D3D" w14:paraId="64FB03C1" w14:textId="77777777" w:rsidTr="006D6D2E">
        <w:tc>
          <w:tcPr>
            <w:tcW w:w="5000" w:type="pct"/>
          </w:tcPr>
          <w:p w14:paraId="0CCB0E94" w14:textId="77777777" w:rsidR="00520D3D" w:rsidRPr="00440BFA" w:rsidRDefault="00520D3D" w:rsidP="006D6D2E">
            <w:pPr>
              <w:pStyle w:val="NoSpacing"/>
              <w:rPr>
                <w:rFonts w:asciiTheme="minorHAnsi" w:eastAsiaTheme="minorEastAsia" w:hAnsiTheme="minorHAnsi" w:cstheme="minorBidi"/>
              </w:rPr>
            </w:pPr>
          </w:p>
        </w:tc>
      </w:tr>
    </w:tbl>
    <w:p w14:paraId="0CCBE19A" w14:textId="77777777" w:rsidR="00520D3D" w:rsidRPr="00520D3D" w:rsidRDefault="00520D3D" w:rsidP="00520D3D">
      <w:pPr>
        <w:widowControl w:val="0"/>
        <w:pBdr>
          <w:top w:val="single" w:sz="4" w:space="1" w:color="auto"/>
          <w:left w:val="single" w:sz="4" w:space="4" w:color="auto"/>
          <w:bottom w:val="single" w:sz="4" w:space="1" w:color="auto"/>
          <w:right w:val="single" w:sz="4" w:space="4" w:color="auto"/>
        </w:pBdr>
        <w:rPr>
          <w:b/>
          <w:bCs/>
          <w:snapToGrid w:val="0"/>
          <w:sz w:val="16"/>
          <w:szCs w:val="16"/>
        </w:rPr>
      </w:pPr>
      <w:r w:rsidRPr="00661F7B">
        <w:rPr>
          <w:b/>
          <w:snapToGrid w:val="0"/>
          <w:sz w:val="20"/>
          <w:szCs w:val="20"/>
        </w:rPr>
        <w:t>1.</w:t>
      </w:r>
      <w:r>
        <w:rPr>
          <w:b/>
          <w:snapToGrid w:val="0"/>
          <w:sz w:val="20"/>
          <w:szCs w:val="20"/>
        </w:rPr>
        <w:tab/>
        <w:t>Introduction</w:t>
      </w:r>
      <w:r w:rsidRPr="00661F7B">
        <w:rPr>
          <w:b/>
          <w:snapToGrid w:val="0"/>
          <w:sz w:val="20"/>
          <w:szCs w:val="20"/>
        </w:rPr>
        <w:tab/>
      </w:r>
    </w:p>
    <w:p w14:paraId="049A864C" w14:textId="77777777" w:rsidR="00520D3D" w:rsidRDefault="00520D3D" w:rsidP="00520D3D">
      <w:pPr>
        <w:widowControl w:val="0"/>
        <w:tabs>
          <w:tab w:val="left" w:pos="759"/>
        </w:tabs>
        <w:jc w:val="both"/>
        <w:rPr>
          <w:snapToGrid w:val="0"/>
        </w:rPr>
      </w:pPr>
    </w:p>
    <w:p w14:paraId="371ED1AD" w14:textId="77777777" w:rsidR="00520D3D" w:rsidRPr="0016562F" w:rsidRDefault="00520D3D" w:rsidP="00520D3D">
      <w:pPr>
        <w:pStyle w:val="ListParagraph"/>
        <w:numPr>
          <w:ilvl w:val="1"/>
          <w:numId w:val="14"/>
        </w:numPr>
        <w:ind w:left="1440" w:hanging="720"/>
        <w:jc w:val="both"/>
        <w:rPr>
          <w:b/>
          <w:sz w:val="20"/>
          <w:szCs w:val="20"/>
        </w:rPr>
      </w:pPr>
      <w:r>
        <w:rPr>
          <w:snapToGrid w:val="0"/>
          <w:sz w:val="20"/>
          <w:szCs w:val="20"/>
        </w:rPr>
        <w:t xml:space="preserve">These rules established a system for the issuance of beach vending permits which authorize a </w:t>
      </w:r>
      <w:r w:rsidRPr="0016562F">
        <w:rPr>
          <w:snapToGrid w:val="0"/>
          <w:sz w:val="20"/>
          <w:szCs w:val="20"/>
        </w:rPr>
        <w:t xml:space="preserve">permittee to sell or lease a commodity on public beaches that are not within the boundaries of a state park or an incorporated city.  Permit procedures, fees, and requirements are specified in these rules.    </w:t>
      </w:r>
      <w:r w:rsidRPr="0016562F">
        <w:rPr>
          <w:snapToGrid w:val="0"/>
          <w:sz w:val="20"/>
          <w:szCs w:val="20"/>
        </w:rPr>
        <w:tab/>
      </w:r>
      <w:r w:rsidRPr="0016562F">
        <w:rPr>
          <w:b/>
          <w:sz w:val="20"/>
          <w:szCs w:val="20"/>
        </w:rPr>
        <w:t xml:space="preserve"> </w:t>
      </w:r>
    </w:p>
    <w:p w14:paraId="345E98F0" w14:textId="77777777" w:rsidR="00520D3D" w:rsidRPr="00661F7B" w:rsidRDefault="00520D3D" w:rsidP="00520D3D">
      <w:pPr>
        <w:jc w:val="both"/>
        <w:rPr>
          <w:sz w:val="20"/>
          <w:szCs w:val="20"/>
        </w:rPr>
      </w:pPr>
    </w:p>
    <w:p w14:paraId="2C1E06C8" w14:textId="77777777" w:rsidR="00520D3D" w:rsidRDefault="00520D3D" w:rsidP="00520D3D">
      <w:pPr>
        <w:jc w:val="both"/>
        <w:rPr>
          <w:b/>
          <w:sz w:val="20"/>
          <w:szCs w:val="20"/>
        </w:rPr>
      </w:pPr>
      <w:r w:rsidRPr="008016C4">
        <w:rPr>
          <w:b/>
          <w:sz w:val="20"/>
          <w:szCs w:val="20"/>
        </w:rPr>
        <w:t>2.</w:t>
      </w:r>
      <w:r w:rsidRPr="008016C4">
        <w:rPr>
          <w:b/>
          <w:sz w:val="20"/>
          <w:szCs w:val="20"/>
        </w:rPr>
        <w:tab/>
      </w:r>
      <w:r>
        <w:rPr>
          <w:b/>
          <w:sz w:val="20"/>
          <w:szCs w:val="20"/>
        </w:rPr>
        <w:t>Statutory Authority</w:t>
      </w:r>
    </w:p>
    <w:p w14:paraId="16F6E719" w14:textId="77777777" w:rsidR="00520D3D" w:rsidRDefault="00520D3D" w:rsidP="00520D3D">
      <w:pPr>
        <w:jc w:val="both"/>
        <w:rPr>
          <w:b/>
          <w:sz w:val="20"/>
          <w:szCs w:val="20"/>
        </w:rPr>
      </w:pPr>
    </w:p>
    <w:p w14:paraId="190C65A7" w14:textId="77777777" w:rsidR="00520D3D" w:rsidRDefault="00520D3D" w:rsidP="00520D3D">
      <w:pPr>
        <w:ind w:left="1440" w:hanging="720"/>
        <w:jc w:val="both"/>
        <w:rPr>
          <w:sz w:val="20"/>
          <w:szCs w:val="20"/>
        </w:rPr>
      </w:pPr>
      <w:r>
        <w:rPr>
          <w:sz w:val="20"/>
          <w:szCs w:val="20"/>
        </w:rPr>
        <w:t>2.1</w:t>
      </w:r>
      <w:r>
        <w:rPr>
          <w:sz w:val="20"/>
          <w:szCs w:val="20"/>
        </w:rPr>
        <w:tab/>
        <w:t>These rules are adopted by the Commissioners’ Court under the authority of Subchapter E, Chapter 61, and Texas Natural Resources Code.</w:t>
      </w:r>
    </w:p>
    <w:p w14:paraId="0BA47AA8" w14:textId="77777777" w:rsidR="00520D3D" w:rsidRPr="001B4350" w:rsidRDefault="00520D3D" w:rsidP="00520D3D">
      <w:pPr>
        <w:jc w:val="both"/>
        <w:rPr>
          <w:sz w:val="20"/>
          <w:szCs w:val="20"/>
        </w:rPr>
      </w:pPr>
    </w:p>
    <w:p w14:paraId="40024158" w14:textId="77777777" w:rsidR="00520D3D" w:rsidRDefault="00520D3D" w:rsidP="00520D3D">
      <w:pPr>
        <w:jc w:val="both"/>
        <w:rPr>
          <w:b/>
          <w:sz w:val="20"/>
          <w:szCs w:val="20"/>
        </w:rPr>
      </w:pPr>
      <w:r>
        <w:rPr>
          <w:b/>
          <w:sz w:val="20"/>
          <w:szCs w:val="20"/>
        </w:rPr>
        <w:t>3</w:t>
      </w:r>
      <w:r w:rsidRPr="008016C4">
        <w:rPr>
          <w:b/>
          <w:sz w:val="20"/>
          <w:szCs w:val="20"/>
        </w:rPr>
        <w:t>.</w:t>
      </w:r>
      <w:r w:rsidRPr="008016C4">
        <w:rPr>
          <w:b/>
          <w:sz w:val="20"/>
          <w:szCs w:val="20"/>
        </w:rPr>
        <w:tab/>
      </w:r>
      <w:r>
        <w:rPr>
          <w:b/>
          <w:sz w:val="20"/>
          <w:szCs w:val="20"/>
        </w:rPr>
        <w:t>Considerations in Exercising Authority</w:t>
      </w:r>
    </w:p>
    <w:p w14:paraId="31919D4B" w14:textId="77777777" w:rsidR="00520D3D" w:rsidRDefault="00520D3D" w:rsidP="00520D3D">
      <w:pPr>
        <w:jc w:val="both"/>
        <w:rPr>
          <w:b/>
          <w:sz w:val="20"/>
          <w:szCs w:val="20"/>
        </w:rPr>
      </w:pPr>
    </w:p>
    <w:p w14:paraId="3A4C154C" w14:textId="77777777" w:rsidR="00520D3D" w:rsidRDefault="00520D3D" w:rsidP="00520D3D">
      <w:pPr>
        <w:ind w:left="1440" w:hanging="720"/>
        <w:jc w:val="both"/>
        <w:rPr>
          <w:sz w:val="20"/>
          <w:szCs w:val="20"/>
        </w:rPr>
      </w:pPr>
      <w:r w:rsidRPr="004222F1">
        <w:rPr>
          <w:sz w:val="20"/>
          <w:szCs w:val="20"/>
        </w:rPr>
        <w:t>3</w:t>
      </w:r>
      <w:r>
        <w:rPr>
          <w:sz w:val="20"/>
          <w:szCs w:val="20"/>
        </w:rPr>
        <w:t>.1</w:t>
      </w:r>
      <w:r>
        <w:rPr>
          <w:sz w:val="20"/>
          <w:szCs w:val="20"/>
        </w:rPr>
        <w:tab/>
        <w:t>These rules are adopted and are to be administered in accordance with the legislative considerations set forth in Section 61.174, Natural Resources Code, that:</w:t>
      </w:r>
    </w:p>
    <w:p w14:paraId="13D9D04A" w14:textId="77777777" w:rsidR="00520D3D" w:rsidRDefault="00520D3D" w:rsidP="00520D3D">
      <w:pPr>
        <w:jc w:val="both"/>
        <w:rPr>
          <w:sz w:val="20"/>
          <w:szCs w:val="20"/>
        </w:rPr>
      </w:pPr>
    </w:p>
    <w:p w14:paraId="26186BE5" w14:textId="77777777" w:rsidR="00520D3D" w:rsidRDefault="00520D3D" w:rsidP="00520D3D">
      <w:pPr>
        <w:ind w:left="2160" w:hanging="720"/>
        <w:jc w:val="both"/>
        <w:rPr>
          <w:sz w:val="20"/>
          <w:szCs w:val="20"/>
        </w:rPr>
      </w:pPr>
      <w:r>
        <w:rPr>
          <w:sz w:val="20"/>
          <w:szCs w:val="20"/>
        </w:rPr>
        <w:t>3.1.1.</w:t>
      </w:r>
      <w:r>
        <w:rPr>
          <w:sz w:val="20"/>
          <w:szCs w:val="20"/>
        </w:rPr>
        <w:tab/>
        <w:t>The number of mobile business establishments receiving permits from the County should not constitute a substantial interference with the free and unrestricted rights of ingress and egress of the public to public beaches;</w:t>
      </w:r>
    </w:p>
    <w:p w14:paraId="11EFEED6" w14:textId="77777777" w:rsidR="00520D3D" w:rsidRDefault="00520D3D" w:rsidP="00520D3D">
      <w:pPr>
        <w:jc w:val="both"/>
        <w:rPr>
          <w:sz w:val="20"/>
          <w:szCs w:val="20"/>
        </w:rPr>
      </w:pPr>
    </w:p>
    <w:p w14:paraId="3CAA3586" w14:textId="77777777" w:rsidR="00520D3D" w:rsidRDefault="00520D3D" w:rsidP="00520D3D">
      <w:pPr>
        <w:ind w:left="2160" w:hanging="720"/>
        <w:jc w:val="both"/>
        <w:rPr>
          <w:sz w:val="20"/>
          <w:szCs w:val="20"/>
        </w:rPr>
      </w:pPr>
      <w:r>
        <w:rPr>
          <w:sz w:val="20"/>
          <w:szCs w:val="20"/>
        </w:rPr>
        <w:t>3.1.2.</w:t>
      </w:r>
      <w:r>
        <w:rPr>
          <w:sz w:val="20"/>
          <w:szCs w:val="20"/>
        </w:rPr>
        <w:tab/>
        <w:t xml:space="preserve">The number of permits issued by the County are sufficient to ensure free and unrestricted competition in selling or leasing of commodities to the public; and </w:t>
      </w:r>
    </w:p>
    <w:p w14:paraId="68D42ED8" w14:textId="77777777" w:rsidR="00520D3D" w:rsidRDefault="00520D3D" w:rsidP="00520D3D">
      <w:pPr>
        <w:jc w:val="both"/>
        <w:rPr>
          <w:sz w:val="20"/>
          <w:szCs w:val="20"/>
        </w:rPr>
      </w:pPr>
    </w:p>
    <w:p w14:paraId="2F15F427" w14:textId="77777777" w:rsidR="00520D3D" w:rsidRDefault="00520D3D" w:rsidP="00520D3D">
      <w:pPr>
        <w:ind w:left="2160" w:hanging="720"/>
        <w:jc w:val="both"/>
        <w:rPr>
          <w:sz w:val="20"/>
          <w:szCs w:val="20"/>
        </w:rPr>
      </w:pPr>
      <w:r>
        <w:rPr>
          <w:sz w:val="20"/>
          <w:szCs w:val="20"/>
        </w:rPr>
        <w:t>3.1.3.</w:t>
      </w:r>
      <w:r>
        <w:rPr>
          <w:sz w:val="20"/>
          <w:szCs w:val="20"/>
        </w:rPr>
        <w:tab/>
        <w:t>No person should be allowed to operate any mobile business establishment on any public beach in restraint of trade or competition by which the person controls all or substantially all of the business establishments on the public beach that have been issued permits by the County.</w:t>
      </w:r>
    </w:p>
    <w:p w14:paraId="78445448" w14:textId="77777777" w:rsidR="00520D3D" w:rsidRDefault="00520D3D" w:rsidP="00520D3D">
      <w:pPr>
        <w:jc w:val="both"/>
        <w:rPr>
          <w:sz w:val="20"/>
          <w:szCs w:val="20"/>
        </w:rPr>
      </w:pPr>
    </w:p>
    <w:p w14:paraId="70623F5F" w14:textId="77777777" w:rsidR="00520D3D" w:rsidRDefault="00520D3D" w:rsidP="00520D3D">
      <w:pPr>
        <w:ind w:left="1440" w:hanging="720"/>
        <w:jc w:val="both"/>
        <w:rPr>
          <w:sz w:val="20"/>
          <w:szCs w:val="20"/>
        </w:rPr>
      </w:pPr>
      <w:r>
        <w:rPr>
          <w:sz w:val="20"/>
          <w:szCs w:val="20"/>
        </w:rPr>
        <w:t>3.2.</w:t>
      </w:r>
      <w:r>
        <w:rPr>
          <w:sz w:val="20"/>
          <w:szCs w:val="20"/>
        </w:rPr>
        <w:tab/>
        <w:t>Section 61.169 of the Natural Resources Code prohibits the County from issuing permits for business establishments located at a fixed or permanent location on a public beach.  All business establishments must be mobile.</w:t>
      </w:r>
    </w:p>
    <w:p w14:paraId="04260B0A" w14:textId="77777777" w:rsidR="00520D3D" w:rsidRDefault="00520D3D" w:rsidP="00520D3D">
      <w:pPr>
        <w:jc w:val="both"/>
        <w:rPr>
          <w:sz w:val="20"/>
          <w:szCs w:val="20"/>
        </w:rPr>
      </w:pPr>
    </w:p>
    <w:p w14:paraId="428224EC" w14:textId="77777777" w:rsidR="00520D3D" w:rsidRDefault="00520D3D" w:rsidP="00520D3D">
      <w:pPr>
        <w:jc w:val="both"/>
        <w:rPr>
          <w:b/>
          <w:sz w:val="20"/>
          <w:szCs w:val="20"/>
        </w:rPr>
      </w:pPr>
      <w:r w:rsidRPr="001415AC">
        <w:rPr>
          <w:b/>
          <w:sz w:val="20"/>
          <w:szCs w:val="20"/>
        </w:rPr>
        <w:t>4.</w:t>
      </w:r>
      <w:r w:rsidRPr="001415AC">
        <w:rPr>
          <w:b/>
          <w:sz w:val="20"/>
          <w:szCs w:val="20"/>
        </w:rPr>
        <w:tab/>
        <w:t xml:space="preserve">Definitions </w:t>
      </w:r>
    </w:p>
    <w:p w14:paraId="15CF449C" w14:textId="77777777" w:rsidR="00520D3D" w:rsidRDefault="00520D3D" w:rsidP="00520D3D">
      <w:pPr>
        <w:jc w:val="both"/>
        <w:rPr>
          <w:b/>
          <w:sz w:val="20"/>
          <w:szCs w:val="20"/>
        </w:rPr>
      </w:pPr>
    </w:p>
    <w:p w14:paraId="4B87C41A" w14:textId="77777777" w:rsidR="00520D3D" w:rsidRDefault="00520D3D" w:rsidP="00520D3D">
      <w:pPr>
        <w:jc w:val="both"/>
        <w:rPr>
          <w:sz w:val="20"/>
          <w:szCs w:val="20"/>
        </w:rPr>
      </w:pPr>
      <w:r>
        <w:rPr>
          <w:b/>
          <w:sz w:val="20"/>
          <w:szCs w:val="20"/>
        </w:rPr>
        <w:tab/>
      </w:r>
      <w:r>
        <w:rPr>
          <w:sz w:val="20"/>
          <w:szCs w:val="20"/>
        </w:rPr>
        <w:t>4.1.</w:t>
      </w:r>
      <w:r>
        <w:rPr>
          <w:sz w:val="20"/>
          <w:szCs w:val="20"/>
        </w:rPr>
        <w:tab/>
        <w:t>In these rules:</w:t>
      </w:r>
    </w:p>
    <w:p w14:paraId="327AF276" w14:textId="77777777" w:rsidR="00520D3D" w:rsidRDefault="00520D3D" w:rsidP="00520D3D">
      <w:pPr>
        <w:jc w:val="both"/>
        <w:rPr>
          <w:sz w:val="20"/>
          <w:szCs w:val="20"/>
        </w:rPr>
      </w:pPr>
    </w:p>
    <w:p w14:paraId="31B46A9D" w14:textId="77777777" w:rsidR="00520D3D" w:rsidRDefault="00520D3D" w:rsidP="00520D3D">
      <w:pPr>
        <w:jc w:val="both"/>
        <w:rPr>
          <w:sz w:val="20"/>
          <w:szCs w:val="20"/>
        </w:rPr>
      </w:pPr>
      <w:r>
        <w:rPr>
          <w:sz w:val="20"/>
          <w:szCs w:val="20"/>
        </w:rPr>
        <w:tab/>
      </w:r>
      <w:r>
        <w:rPr>
          <w:sz w:val="20"/>
          <w:szCs w:val="20"/>
        </w:rPr>
        <w:tab/>
        <w:t>4.1.1.</w:t>
      </w:r>
      <w:r>
        <w:rPr>
          <w:sz w:val="20"/>
          <w:szCs w:val="20"/>
        </w:rPr>
        <w:tab/>
        <w:t>“Beach vending permit” or “permit” means a permit issued under these rules.</w:t>
      </w:r>
    </w:p>
    <w:p w14:paraId="716AE964" w14:textId="77777777" w:rsidR="00520D3D" w:rsidRDefault="00520D3D" w:rsidP="00520D3D">
      <w:pPr>
        <w:jc w:val="both"/>
        <w:rPr>
          <w:sz w:val="20"/>
          <w:szCs w:val="20"/>
        </w:rPr>
      </w:pPr>
    </w:p>
    <w:p w14:paraId="2D8891CC" w14:textId="77777777" w:rsidR="00520D3D" w:rsidRDefault="00520D3D" w:rsidP="00520D3D">
      <w:pPr>
        <w:ind w:left="2160" w:hanging="720"/>
        <w:jc w:val="both"/>
        <w:rPr>
          <w:sz w:val="20"/>
          <w:szCs w:val="20"/>
        </w:rPr>
      </w:pPr>
      <w:r>
        <w:rPr>
          <w:sz w:val="20"/>
          <w:szCs w:val="20"/>
        </w:rPr>
        <w:t>4.1.2.</w:t>
      </w:r>
      <w:r>
        <w:rPr>
          <w:sz w:val="20"/>
          <w:szCs w:val="20"/>
        </w:rPr>
        <w:tab/>
        <w:t xml:space="preserve">“Business establishment” means any structure or vehicle where any commodity, including memberships in </w:t>
      </w:r>
      <w:r>
        <w:rPr>
          <w:sz w:val="20"/>
          <w:szCs w:val="20"/>
        </w:rPr>
        <w:tab/>
        <w:t xml:space="preserve">any private club or similar organization, is offered to the public for sale or lease, but does not include any structure or vehicle where only services are offered to the public for sale. </w:t>
      </w:r>
    </w:p>
    <w:p w14:paraId="6B4E0B4F" w14:textId="77777777" w:rsidR="00520D3D" w:rsidRDefault="00520D3D" w:rsidP="00520D3D">
      <w:pPr>
        <w:jc w:val="both"/>
        <w:rPr>
          <w:sz w:val="20"/>
          <w:szCs w:val="20"/>
        </w:rPr>
      </w:pPr>
    </w:p>
    <w:p w14:paraId="2C14CB7D" w14:textId="77777777" w:rsidR="00520D3D" w:rsidRDefault="00520D3D" w:rsidP="00520D3D">
      <w:pPr>
        <w:jc w:val="both"/>
        <w:rPr>
          <w:sz w:val="20"/>
          <w:szCs w:val="20"/>
        </w:rPr>
      </w:pPr>
      <w:r>
        <w:rPr>
          <w:sz w:val="20"/>
          <w:szCs w:val="20"/>
        </w:rPr>
        <w:tab/>
      </w:r>
      <w:r>
        <w:rPr>
          <w:sz w:val="20"/>
          <w:szCs w:val="20"/>
        </w:rPr>
        <w:tab/>
        <w:t>4.1.3.</w:t>
      </w:r>
      <w:r>
        <w:rPr>
          <w:sz w:val="20"/>
          <w:szCs w:val="20"/>
        </w:rPr>
        <w:tab/>
        <w:t>“Commissioners’ Court” means the Galveston County Commissioners’ Court.</w:t>
      </w:r>
    </w:p>
    <w:p w14:paraId="34CF4291" w14:textId="77777777" w:rsidR="00520D3D" w:rsidRDefault="00520D3D" w:rsidP="00520D3D">
      <w:pPr>
        <w:jc w:val="both"/>
        <w:rPr>
          <w:sz w:val="20"/>
          <w:szCs w:val="20"/>
        </w:rPr>
      </w:pPr>
    </w:p>
    <w:p w14:paraId="0E398B72" w14:textId="77777777" w:rsidR="00520D3D" w:rsidRDefault="00520D3D" w:rsidP="00520D3D">
      <w:pPr>
        <w:jc w:val="both"/>
        <w:rPr>
          <w:sz w:val="20"/>
          <w:szCs w:val="20"/>
        </w:rPr>
      </w:pPr>
      <w:r>
        <w:rPr>
          <w:sz w:val="20"/>
          <w:szCs w:val="20"/>
        </w:rPr>
        <w:tab/>
      </w:r>
      <w:r>
        <w:rPr>
          <w:sz w:val="20"/>
          <w:szCs w:val="20"/>
        </w:rPr>
        <w:tab/>
        <w:t>4.1.4.</w:t>
      </w:r>
      <w:r>
        <w:rPr>
          <w:sz w:val="20"/>
          <w:szCs w:val="20"/>
        </w:rPr>
        <w:tab/>
        <w:t xml:space="preserve">“County” means Galveston County, Texas. </w:t>
      </w:r>
    </w:p>
    <w:p w14:paraId="50A754ED" w14:textId="77777777" w:rsidR="00520D3D" w:rsidRDefault="00520D3D" w:rsidP="00520D3D">
      <w:pPr>
        <w:jc w:val="both"/>
        <w:rPr>
          <w:sz w:val="20"/>
          <w:szCs w:val="20"/>
        </w:rPr>
      </w:pPr>
    </w:p>
    <w:p w14:paraId="3E71F0FF" w14:textId="77777777" w:rsidR="00520D3D" w:rsidRDefault="00520D3D" w:rsidP="00520D3D">
      <w:pPr>
        <w:jc w:val="both"/>
        <w:rPr>
          <w:sz w:val="20"/>
          <w:szCs w:val="20"/>
        </w:rPr>
      </w:pPr>
      <w:r>
        <w:rPr>
          <w:sz w:val="20"/>
          <w:szCs w:val="20"/>
        </w:rPr>
        <w:tab/>
      </w:r>
      <w:r>
        <w:rPr>
          <w:sz w:val="20"/>
          <w:szCs w:val="20"/>
        </w:rPr>
        <w:tab/>
        <w:t>4.1.5.</w:t>
      </w:r>
      <w:r>
        <w:rPr>
          <w:sz w:val="20"/>
          <w:szCs w:val="20"/>
        </w:rPr>
        <w:tab/>
        <w:t>“Department” means the Galveston County Parks &amp; Cultural Services Department.</w:t>
      </w:r>
    </w:p>
    <w:p w14:paraId="34374BDE" w14:textId="77777777" w:rsidR="00520D3D" w:rsidRDefault="00520D3D" w:rsidP="00520D3D">
      <w:pPr>
        <w:jc w:val="both"/>
        <w:rPr>
          <w:sz w:val="20"/>
          <w:szCs w:val="20"/>
        </w:rPr>
      </w:pPr>
    </w:p>
    <w:p w14:paraId="48664656" w14:textId="77777777" w:rsidR="00520D3D" w:rsidRDefault="00520D3D" w:rsidP="00520D3D">
      <w:pPr>
        <w:ind w:left="2160" w:hanging="720"/>
        <w:jc w:val="both"/>
        <w:rPr>
          <w:sz w:val="20"/>
          <w:szCs w:val="20"/>
          <w:u w:val="single"/>
        </w:rPr>
      </w:pPr>
      <w:r>
        <w:rPr>
          <w:sz w:val="20"/>
          <w:szCs w:val="20"/>
        </w:rPr>
        <w:t>4.1.6.</w:t>
      </w:r>
      <w:r>
        <w:rPr>
          <w:sz w:val="20"/>
          <w:szCs w:val="20"/>
        </w:rPr>
        <w:tab/>
        <w:t xml:space="preserve">“Eligible application” means an application certified by the Director to comply with the requirements of </w:t>
      </w:r>
      <w:r w:rsidRPr="00CC73EF">
        <w:rPr>
          <w:sz w:val="20"/>
          <w:szCs w:val="20"/>
          <w:u w:val="single"/>
        </w:rPr>
        <w:t>Section 12.1.</w:t>
      </w:r>
    </w:p>
    <w:p w14:paraId="16A51E0C" w14:textId="77777777" w:rsidR="00520D3D" w:rsidRDefault="00520D3D" w:rsidP="00520D3D">
      <w:pPr>
        <w:ind w:left="2160" w:hanging="720"/>
        <w:jc w:val="both"/>
        <w:rPr>
          <w:sz w:val="20"/>
          <w:szCs w:val="20"/>
          <w:u w:val="single"/>
        </w:rPr>
      </w:pPr>
    </w:p>
    <w:p w14:paraId="577E6CCD" w14:textId="77777777" w:rsidR="00520D3D" w:rsidRDefault="00520D3D" w:rsidP="00520D3D">
      <w:pPr>
        <w:ind w:left="720" w:firstLine="720"/>
        <w:jc w:val="both"/>
        <w:rPr>
          <w:sz w:val="20"/>
          <w:szCs w:val="20"/>
        </w:rPr>
      </w:pPr>
      <w:r>
        <w:rPr>
          <w:sz w:val="20"/>
          <w:szCs w:val="20"/>
        </w:rPr>
        <w:t>4.1.7.</w:t>
      </w:r>
      <w:r>
        <w:rPr>
          <w:sz w:val="20"/>
          <w:szCs w:val="20"/>
        </w:rPr>
        <w:tab/>
        <w:t>“Director” means the Director of the Parks &amp; Cultural Services Department.</w:t>
      </w:r>
    </w:p>
    <w:p w14:paraId="2820E863" w14:textId="77777777" w:rsidR="00520D3D" w:rsidRDefault="00520D3D" w:rsidP="00520D3D">
      <w:pPr>
        <w:rPr>
          <w:sz w:val="20"/>
          <w:szCs w:val="20"/>
        </w:rPr>
      </w:pPr>
    </w:p>
    <w:p w14:paraId="117FF7BB" w14:textId="77777777" w:rsidR="00520D3D" w:rsidRDefault="00520D3D" w:rsidP="00520D3D">
      <w:pPr>
        <w:ind w:left="720" w:hanging="720"/>
        <w:rPr>
          <w:sz w:val="20"/>
          <w:szCs w:val="20"/>
        </w:rPr>
      </w:pPr>
      <w:r>
        <w:rPr>
          <w:sz w:val="20"/>
          <w:szCs w:val="20"/>
        </w:rPr>
        <w:tab/>
      </w:r>
      <w:r>
        <w:rPr>
          <w:sz w:val="20"/>
          <w:szCs w:val="20"/>
        </w:rPr>
        <w:tab/>
        <w:t>4.1.8.</w:t>
      </w:r>
      <w:r>
        <w:rPr>
          <w:sz w:val="20"/>
          <w:szCs w:val="20"/>
        </w:rPr>
        <w:tab/>
        <w:t xml:space="preserve">“Mobile” means vehicular in nature, on wheels, or of such nature that it is capable of </w:t>
      </w:r>
    </w:p>
    <w:p w14:paraId="754F8BA2" w14:textId="77777777" w:rsidR="00520D3D" w:rsidRDefault="00520D3D" w:rsidP="00520D3D">
      <w:pPr>
        <w:ind w:left="2160"/>
        <w:rPr>
          <w:sz w:val="20"/>
          <w:szCs w:val="20"/>
        </w:rPr>
      </w:pPr>
      <w:r>
        <w:rPr>
          <w:sz w:val="20"/>
          <w:szCs w:val="20"/>
        </w:rPr>
        <w:t xml:space="preserve">moving or being moved for set-up after sunrise and removal from the beach area at sunset each day. </w:t>
      </w:r>
    </w:p>
    <w:p w14:paraId="07ACC9BB" w14:textId="77777777" w:rsidR="00520D3D" w:rsidRDefault="00520D3D" w:rsidP="00520D3D">
      <w:pPr>
        <w:jc w:val="both"/>
        <w:rPr>
          <w:b/>
          <w:u w:val="single"/>
        </w:rPr>
      </w:pPr>
    </w:p>
    <w:p w14:paraId="0AC3B26D" w14:textId="77777777" w:rsidR="00520D3D" w:rsidRDefault="00520D3D" w:rsidP="00520D3D">
      <w:pPr>
        <w:ind w:left="2160" w:hanging="720"/>
        <w:jc w:val="both"/>
        <w:rPr>
          <w:sz w:val="20"/>
          <w:szCs w:val="20"/>
        </w:rPr>
      </w:pPr>
      <w:r w:rsidRPr="002D0154">
        <w:rPr>
          <w:sz w:val="20"/>
          <w:szCs w:val="20"/>
        </w:rPr>
        <w:t>4.1.9.</w:t>
      </w:r>
      <w:r>
        <w:rPr>
          <w:sz w:val="20"/>
          <w:szCs w:val="20"/>
        </w:rPr>
        <w:tab/>
        <w:t>“Novelty” means a small manufactured article intended mainly for personal or household adornment.</w:t>
      </w:r>
    </w:p>
    <w:p w14:paraId="10A0A883" w14:textId="77777777" w:rsidR="00520D3D" w:rsidRDefault="00520D3D" w:rsidP="00520D3D">
      <w:pPr>
        <w:jc w:val="both"/>
        <w:rPr>
          <w:sz w:val="20"/>
          <w:szCs w:val="20"/>
        </w:rPr>
      </w:pPr>
    </w:p>
    <w:p w14:paraId="7E6D63CE" w14:textId="77777777" w:rsidR="00520D3D" w:rsidRDefault="00520D3D" w:rsidP="00520D3D">
      <w:pPr>
        <w:ind w:left="2160" w:hanging="720"/>
        <w:jc w:val="both"/>
        <w:rPr>
          <w:sz w:val="20"/>
          <w:szCs w:val="20"/>
        </w:rPr>
      </w:pPr>
      <w:r>
        <w:rPr>
          <w:sz w:val="20"/>
          <w:szCs w:val="20"/>
        </w:rPr>
        <w:t>4.1.10.</w:t>
      </w:r>
      <w:r>
        <w:rPr>
          <w:sz w:val="20"/>
          <w:szCs w:val="20"/>
        </w:rPr>
        <w:tab/>
        <w:t>“Permittee” means a person who is granted a beach vending permit to operate a business establishment on a public beach under these rules.</w:t>
      </w:r>
    </w:p>
    <w:p w14:paraId="459ADB35" w14:textId="77777777" w:rsidR="00520D3D" w:rsidRDefault="00520D3D" w:rsidP="00520D3D">
      <w:pPr>
        <w:jc w:val="both"/>
        <w:rPr>
          <w:sz w:val="20"/>
          <w:szCs w:val="20"/>
        </w:rPr>
      </w:pPr>
    </w:p>
    <w:p w14:paraId="60D86661" w14:textId="77777777" w:rsidR="00520D3D" w:rsidRDefault="00520D3D" w:rsidP="00520D3D">
      <w:pPr>
        <w:jc w:val="both"/>
        <w:rPr>
          <w:sz w:val="20"/>
          <w:szCs w:val="20"/>
        </w:rPr>
      </w:pPr>
      <w:r>
        <w:rPr>
          <w:sz w:val="20"/>
          <w:szCs w:val="20"/>
        </w:rPr>
        <w:tab/>
      </w:r>
      <w:r>
        <w:rPr>
          <w:sz w:val="20"/>
          <w:szCs w:val="20"/>
        </w:rPr>
        <w:tab/>
        <w:t>4.1.11.</w:t>
      </w:r>
      <w:r>
        <w:rPr>
          <w:sz w:val="20"/>
          <w:szCs w:val="20"/>
        </w:rPr>
        <w:tab/>
        <w:t>“Public beach” has the meaning assigned by Section 61.001, Natural Resources Code.</w:t>
      </w:r>
    </w:p>
    <w:p w14:paraId="68DC872E" w14:textId="77777777" w:rsidR="00520D3D" w:rsidRDefault="00520D3D" w:rsidP="00520D3D">
      <w:pPr>
        <w:jc w:val="both"/>
        <w:rPr>
          <w:sz w:val="20"/>
          <w:szCs w:val="20"/>
        </w:rPr>
      </w:pPr>
    </w:p>
    <w:p w14:paraId="6F3AD7C9" w14:textId="77777777" w:rsidR="00520D3D" w:rsidRDefault="00520D3D" w:rsidP="00520D3D">
      <w:pPr>
        <w:ind w:left="2160" w:hanging="720"/>
        <w:jc w:val="both"/>
        <w:rPr>
          <w:sz w:val="20"/>
          <w:szCs w:val="20"/>
        </w:rPr>
      </w:pPr>
      <w:r>
        <w:rPr>
          <w:sz w:val="20"/>
          <w:szCs w:val="20"/>
        </w:rPr>
        <w:t>4.1.12.</w:t>
      </w:r>
      <w:r>
        <w:rPr>
          <w:sz w:val="20"/>
          <w:szCs w:val="20"/>
        </w:rPr>
        <w:tab/>
        <w:t>“Sale or lease” or “sell or lease” includes offering any commodity in exchange for a price or other donation.</w:t>
      </w:r>
    </w:p>
    <w:p w14:paraId="3F751F53" w14:textId="77777777" w:rsidR="00520D3D" w:rsidRDefault="00520D3D" w:rsidP="00520D3D">
      <w:pPr>
        <w:jc w:val="both"/>
        <w:rPr>
          <w:sz w:val="20"/>
          <w:szCs w:val="20"/>
        </w:rPr>
      </w:pPr>
    </w:p>
    <w:p w14:paraId="0B3F7CCF" w14:textId="77777777" w:rsidR="00520D3D" w:rsidRDefault="00520D3D" w:rsidP="00520D3D">
      <w:pPr>
        <w:ind w:left="2160" w:hanging="720"/>
        <w:jc w:val="both"/>
        <w:rPr>
          <w:sz w:val="20"/>
          <w:szCs w:val="20"/>
        </w:rPr>
      </w:pPr>
      <w:r>
        <w:rPr>
          <w:sz w:val="20"/>
          <w:szCs w:val="20"/>
        </w:rPr>
        <w:t>4.1.13.</w:t>
      </w:r>
      <w:r>
        <w:rPr>
          <w:sz w:val="20"/>
          <w:szCs w:val="20"/>
        </w:rPr>
        <w:tab/>
        <w:t xml:space="preserve">“Vending” means offering to sell or lease a commodity to the public from a business establishment.  </w:t>
      </w:r>
    </w:p>
    <w:p w14:paraId="1DA3D9E2" w14:textId="77777777" w:rsidR="00520D3D" w:rsidRDefault="00520D3D" w:rsidP="00520D3D">
      <w:pPr>
        <w:ind w:left="2160" w:hanging="720"/>
        <w:jc w:val="both"/>
        <w:rPr>
          <w:sz w:val="20"/>
          <w:szCs w:val="20"/>
        </w:rPr>
      </w:pPr>
    </w:p>
    <w:p w14:paraId="31EA6DEC" w14:textId="77777777" w:rsidR="00520D3D" w:rsidRDefault="00520D3D" w:rsidP="00520D3D">
      <w:pPr>
        <w:ind w:left="2160" w:hanging="720"/>
        <w:jc w:val="both"/>
        <w:rPr>
          <w:sz w:val="20"/>
          <w:szCs w:val="20"/>
        </w:rPr>
      </w:pPr>
      <w:r>
        <w:rPr>
          <w:sz w:val="20"/>
          <w:szCs w:val="20"/>
        </w:rPr>
        <w:t>4.1.14.</w:t>
      </w:r>
      <w:r>
        <w:rPr>
          <w:sz w:val="20"/>
          <w:szCs w:val="20"/>
        </w:rPr>
        <w:tab/>
        <w:t xml:space="preserve">“Vending period” means the two-year period beginning March 1 and ending the last day of February in the second following calendar year. </w:t>
      </w:r>
    </w:p>
    <w:p w14:paraId="0987C0C4" w14:textId="77777777" w:rsidR="00520D3D" w:rsidRDefault="00520D3D" w:rsidP="00520D3D">
      <w:pPr>
        <w:jc w:val="both"/>
        <w:rPr>
          <w:sz w:val="20"/>
          <w:szCs w:val="20"/>
        </w:rPr>
      </w:pPr>
    </w:p>
    <w:p w14:paraId="37FAE45D" w14:textId="77777777" w:rsidR="00520D3D" w:rsidRDefault="00520D3D" w:rsidP="00520D3D">
      <w:pPr>
        <w:ind w:left="2160" w:hanging="720"/>
        <w:jc w:val="both"/>
        <w:rPr>
          <w:sz w:val="20"/>
          <w:szCs w:val="20"/>
        </w:rPr>
      </w:pPr>
      <w:r>
        <w:rPr>
          <w:sz w:val="20"/>
          <w:szCs w:val="20"/>
        </w:rPr>
        <w:t>4.1.15.</w:t>
      </w:r>
      <w:r>
        <w:rPr>
          <w:sz w:val="20"/>
          <w:szCs w:val="20"/>
        </w:rPr>
        <w:tab/>
        <w:t>“Vendor” means a person who sells or leases commodities on a public beach from a business establishment.</w:t>
      </w:r>
    </w:p>
    <w:p w14:paraId="2F17905D" w14:textId="77777777" w:rsidR="00520D3D" w:rsidRDefault="00520D3D" w:rsidP="00520D3D">
      <w:pPr>
        <w:jc w:val="both"/>
        <w:rPr>
          <w:sz w:val="20"/>
          <w:szCs w:val="20"/>
        </w:rPr>
      </w:pPr>
    </w:p>
    <w:p w14:paraId="360A0BB0" w14:textId="77777777" w:rsidR="00520D3D" w:rsidRDefault="00520D3D" w:rsidP="00520D3D">
      <w:pPr>
        <w:ind w:left="2160" w:hanging="720"/>
        <w:jc w:val="both"/>
        <w:rPr>
          <w:sz w:val="20"/>
          <w:szCs w:val="20"/>
        </w:rPr>
      </w:pPr>
      <w:r>
        <w:rPr>
          <w:sz w:val="20"/>
          <w:szCs w:val="20"/>
        </w:rPr>
        <w:t>4.1.16.</w:t>
      </w:r>
      <w:r>
        <w:rPr>
          <w:sz w:val="20"/>
          <w:szCs w:val="20"/>
        </w:rPr>
        <w:tab/>
        <w:t xml:space="preserve">“Zone” means one of the three Bolivar Peninsula beach zones designated by </w:t>
      </w:r>
      <w:r w:rsidRPr="00403561">
        <w:rPr>
          <w:sz w:val="20"/>
          <w:szCs w:val="20"/>
          <w:u w:val="single"/>
        </w:rPr>
        <w:t>Section 6.1</w:t>
      </w:r>
      <w:r>
        <w:rPr>
          <w:sz w:val="20"/>
          <w:szCs w:val="20"/>
        </w:rPr>
        <w:t xml:space="preserve"> of these rules. </w:t>
      </w:r>
    </w:p>
    <w:p w14:paraId="3A6F38DA" w14:textId="77777777" w:rsidR="00520D3D" w:rsidRDefault="00520D3D" w:rsidP="00520D3D">
      <w:pPr>
        <w:jc w:val="both"/>
        <w:rPr>
          <w:sz w:val="20"/>
          <w:szCs w:val="20"/>
        </w:rPr>
      </w:pPr>
    </w:p>
    <w:p w14:paraId="57E4DBD6" w14:textId="77777777" w:rsidR="00520D3D" w:rsidRDefault="00520D3D" w:rsidP="00520D3D">
      <w:pPr>
        <w:ind w:left="2160" w:hanging="720"/>
        <w:jc w:val="both"/>
        <w:rPr>
          <w:sz w:val="20"/>
          <w:szCs w:val="20"/>
        </w:rPr>
      </w:pPr>
      <w:r>
        <w:rPr>
          <w:sz w:val="20"/>
          <w:szCs w:val="20"/>
        </w:rPr>
        <w:t>4.1.17.</w:t>
      </w:r>
      <w:r>
        <w:rPr>
          <w:sz w:val="20"/>
          <w:szCs w:val="20"/>
        </w:rPr>
        <w:tab/>
        <w:t xml:space="preserve">“Zoned category” means one of the categories of operation described by Section 7.1 for which the permit is restricted to a designated zone. </w:t>
      </w:r>
    </w:p>
    <w:p w14:paraId="01D27604" w14:textId="77777777" w:rsidR="00520D3D" w:rsidRDefault="00520D3D" w:rsidP="00520D3D">
      <w:pPr>
        <w:jc w:val="both"/>
        <w:rPr>
          <w:sz w:val="20"/>
          <w:szCs w:val="20"/>
        </w:rPr>
      </w:pPr>
    </w:p>
    <w:p w14:paraId="02061FB2" w14:textId="77777777" w:rsidR="00520D3D" w:rsidRDefault="00520D3D" w:rsidP="00520D3D">
      <w:pPr>
        <w:jc w:val="both"/>
        <w:rPr>
          <w:sz w:val="20"/>
          <w:szCs w:val="20"/>
        </w:rPr>
      </w:pPr>
      <w:r>
        <w:rPr>
          <w:sz w:val="20"/>
          <w:szCs w:val="20"/>
        </w:rPr>
        <w:tab/>
      </w:r>
      <w:r>
        <w:rPr>
          <w:sz w:val="20"/>
          <w:szCs w:val="20"/>
        </w:rPr>
        <w:tab/>
        <w:t>4.1.18.</w:t>
      </w:r>
      <w:r>
        <w:rPr>
          <w:sz w:val="20"/>
          <w:szCs w:val="20"/>
        </w:rPr>
        <w:tab/>
        <w:t xml:space="preserve">“Zoned permit” means a beach vending permit other than a permit described by Sections </w:t>
      </w:r>
    </w:p>
    <w:p w14:paraId="3FFA9189" w14:textId="77777777" w:rsidR="00520D3D" w:rsidRDefault="00520D3D" w:rsidP="00520D3D">
      <w:pPr>
        <w:jc w:val="both"/>
        <w:rPr>
          <w:sz w:val="20"/>
          <w:szCs w:val="20"/>
        </w:rPr>
      </w:pPr>
      <w:r>
        <w:rPr>
          <w:sz w:val="20"/>
          <w:szCs w:val="20"/>
        </w:rPr>
        <w:tab/>
      </w:r>
      <w:r>
        <w:rPr>
          <w:sz w:val="20"/>
          <w:szCs w:val="20"/>
        </w:rPr>
        <w:tab/>
      </w:r>
      <w:r>
        <w:rPr>
          <w:sz w:val="20"/>
          <w:szCs w:val="20"/>
        </w:rPr>
        <w:tab/>
        <w:t xml:space="preserve">7.1 or 7.2 that is restricted to operations in a designated zone. </w:t>
      </w:r>
    </w:p>
    <w:p w14:paraId="0AAE0325" w14:textId="77777777" w:rsidR="00520D3D" w:rsidRDefault="00520D3D" w:rsidP="00520D3D">
      <w:pPr>
        <w:jc w:val="both"/>
        <w:rPr>
          <w:sz w:val="20"/>
          <w:szCs w:val="20"/>
        </w:rPr>
      </w:pPr>
    </w:p>
    <w:p w14:paraId="50BB4E20" w14:textId="77777777" w:rsidR="00520D3D" w:rsidRDefault="00520D3D" w:rsidP="00520D3D">
      <w:pPr>
        <w:ind w:left="2160" w:hanging="720"/>
        <w:jc w:val="both"/>
        <w:rPr>
          <w:sz w:val="20"/>
          <w:szCs w:val="20"/>
        </w:rPr>
      </w:pPr>
      <w:r>
        <w:rPr>
          <w:sz w:val="20"/>
          <w:szCs w:val="20"/>
        </w:rPr>
        <w:t>4.1.19</w:t>
      </w:r>
      <w:r>
        <w:rPr>
          <w:sz w:val="20"/>
          <w:szCs w:val="20"/>
        </w:rPr>
        <w:tab/>
        <w:t>“Water activities” means any activity, or rental that involves the water and our guests.</w:t>
      </w:r>
    </w:p>
    <w:p w14:paraId="3CB0F77E" w14:textId="77777777" w:rsidR="00520D3D" w:rsidRDefault="00520D3D" w:rsidP="00520D3D">
      <w:pPr>
        <w:jc w:val="both"/>
        <w:rPr>
          <w:sz w:val="20"/>
          <w:szCs w:val="20"/>
        </w:rPr>
      </w:pPr>
    </w:p>
    <w:p w14:paraId="6C137CC1" w14:textId="77777777" w:rsidR="00520D3D" w:rsidRDefault="00520D3D" w:rsidP="00520D3D">
      <w:pPr>
        <w:jc w:val="both"/>
        <w:rPr>
          <w:b/>
          <w:sz w:val="20"/>
          <w:szCs w:val="20"/>
        </w:rPr>
      </w:pPr>
      <w:r w:rsidRPr="00D71DC3">
        <w:rPr>
          <w:b/>
          <w:sz w:val="20"/>
          <w:szCs w:val="20"/>
        </w:rPr>
        <w:t>5.</w:t>
      </w:r>
      <w:r>
        <w:rPr>
          <w:b/>
          <w:sz w:val="20"/>
          <w:szCs w:val="20"/>
        </w:rPr>
        <w:tab/>
        <w:t>Commissioners’ Court, Parks &amp; Cultural Services Department, Director</w:t>
      </w:r>
    </w:p>
    <w:p w14:paraId="42A5EC1A" w14:textId="77777777" w:rsidR="00520D3D" w:rsidRDefault="00520D3D" w:rsidP="00520D3D">
      <w:pPr>
        <w:jc w:val="both"/>
        <w:rPr>
          <w:b/>
          <w:sz w:val="20"/>
          <w:szCs w:val="20"/>
        </w:rPr>
      </w:pPr>
    </w:p>
    <w:p w14:paraId="725F822D" w14:textId="77777777" w:rsidR="00520D3D" w:rsidRDefault="00520D3D" w:rsidP="00520D3D">
      <w:pPr>
        <w:ind w:left="1440" w:hanging="720"/>
        <w:jc w:val="both"/>
        <w:rPr>
          <w:sz w:val="20"/>
          <w:szCs w:val="20"/>
        </w:rPr>
      </w:pPr>
      <w:r w:rsidRPr="00964CF6">
        <w:rPr>
          <w:sz w:val="20"/>
          <w:szCs w:val="20"/>
        </w:rPr>
        <w:t>5.1.</w:t>
      </w:r>
      <w:r w:rsidRPr="00964CF6">
        <w:rPr>
          <w:sz w:val="20"/>
          <w:szCs w:val="20"/>
        </w:rPr>
        <w:tab/>
      </w:r>
      <w:r>
        <w:rPr>
          <w:sz w:val="20"/>
          <w:szCs w:val="20"/>
        </w:rPr>
        <w:t>The Commissioners’ Court assigns responsibility for implementing these rules and administering the permit process to the Parks Department, its Director, and its staff.  Permit application packets may be evaluated for compliance with these rules, and permits may be issued by the Director or Director approved staff member under these rules, without the individual applications or permits being subject to Commissioners’ Court approval.</w:t>
      </w:r>
    </w:p>
    <w:p w14:paraId="5511E54B" w14:textId="77777777" w:rsidR="00520D3D" w:rsidRDefault="00520D3D" w:rsidP="00520D3D">
      <w:pPr>
        <w:jc w:val="both"/>
        <w:rPr>
          <w:sz w:val="20"/>
          <w:szCs w:val="20"/>
        </w:rPr>
      </w:pPr>
    </w:p>
    <w:p w14:paraId="2A964C48" w14:textId="77777777" w:rsidR="00520D3D" w:rsidRDefault="00520D3D" w:rsidP="00520D3D">
      <w:pPr>
        <w:jc w:val="both"/>
        <w:rPr>
          <w:sz w:val="20"/>
          <w:szCs w:val="20"/>
        </w:rPr>
      </w:pPr>
      <w:r>
        <w:rPr>
          <w:sz w:val="20"/>
          <w:szCs w:val="20"/>
        </w:rPr>
        <w:t xml:space="preserve"> </w:t>
      </w:r>
      <w:r w:rsidRPr="00964CF6">
        <w:rPr>
          <w:sz w:val="20"/>
          <w:szCs w:val="20"/>
        </w:rPr>
        <w:tab/>
      </w:r>
      <w:r>
        <w:rPr>
          <w:sz w:val="20"/>
          <w:szCs w:val="20"/>
        </w:rPr>
        <w:t>5.2.</w:t>
      </w:r>
      <w:r>
        <w:rPr>
          <w:sz w:val="20"/>
          <w:szCs w:val="20"/>
        </w:rPr>
        <w:tab/>
        <w:t xml:space="preserve">The Director may establish additional rules, procedures, and conditions necessary or appropriate to </w:t>
      </w:r>
    </w:p>
    <w:p w14:paraId="62F93E6C" w14:textId="77777777" w:rsidR="00520D3D" w:rsidRPr="00964CF6" w:rsidRDefault="00520D3D" w:rsidP="00520D3D">
      <w:pPr>
        <w:jc w:val="both"/>
        <w:rPr>
          <w:sz w:val="20"/>
          <w:szCs w:val="20"/>
        </w:rPr>
      </w:pPr>
      <w:r>
        <w:rPr>
          <w:sz w:val="20"/>
          <w:szCs w:val="20"/>
        </w:rPr>
        <w:tab/>
      </w:r>
      <w:r>
        <w:rPr>
          <w:sz w:val="20"/>
          <w:szCs w:val="20"/>
        </w:rPr>
        <w:tab/>
        <w:t>carry out the purposes of these rules.</w:t>
      </w:r>
    </w:p>
    <w:p w14:paraId="0EDC8E07" w14:textId="77777777" w:rsidR="00520D3D" w:rsidRDefault="00520D3D" w:rsidP="00520D3D">
      <w:pPr>
        <w:jc w:val="both"/>
        <w:rPr>
          <w:sz w:val="20"/>
          <w:szCs w:val="20"/>
        </w:rPr>
      </w:pPr>
    </w:p>
    <w:p w14:paraId="3E415F63" w14:textId="77777777" w:rsidR="00520D3D" w:rsidRDefault="00520D3D" w:rsidP="00520D3D">
      <w:pPr>
        <w:ind w:left="1440" w:hanging="720"/>
        <w:jc w:val="both"/>
        <w:rPr>
          <w:sz w:val="20"/>
          <w:szCs w:val="20"/>
        </w:rPr>
      </w:pPr>
      <w:r>
        <w:rPr>
          <w:sz w:val="20"/>
          <w:szCs w:val="20"/>
        </w:rPr>
        <w:t>5.3.</w:t>
      </w:r>
      <w:r>
        <w:rPr>
          <w:sz w:val="20"/>
          <w:szCs w:val="20"/>
        </w:rPr>
        <w:tab/>
        <w:t xml:space="preserve">The Department may make recommendations to the Commissioners’ Court regarding implementing or amending these rules. </w:t>
      </w:r>
    </w:p>
    <w:p w14:paraId="6CF51F52" w14:textId="77777777" w:rsidR="00520D3D" w:rsidRDefault="00520D3D" w:rsidP="00520D3D">
      <w:pPr>
        <w:jc w:val="both"/>
        <w:rPr>
          <w:sz w:val="20"/>
          <w:szCs w:val="20"/>
        </w:rPr>
      </w:pPr>
    </w:p>
    <w:p w14:paraId="12BF7C23" w14:textId="77777777" w:rsidR="00520D3D" w:rsidRDefault="00520D3D" w:rsidP="00520D3D">
      <w:pPr>
        <w:ind w:left="1440" w:hanging="720"/>
        <w:jc w:val="both"/>
        <w:rPr>
          <w:sz w:val="20"/>
          <w:szCs w:val="20"/>
        </w:rPr>
      </w:pPr>
      <w:r>
        <w:rPr>
          <w:sz w:val="20"/>
          <w:szCs w:val="20"/>
        </w:rPr>
        <w:t>5.4.</w:t>
      </w:r>
      <w:r>
        <w:rPr>
          <w:sz w:val="20"/>
          <w:szCs w:val="20"/>
        </w:rPr>
        <w:tab/>
        <w:t xml:space="preserve">The Commissioners’ Court retains oversight authority over the beach vending permit policy evidenced by these rules and the administration of the permit process. </w:t>
      </w:r>
    </w:p>
    <w:p w14:paraId="5709FB31" w14:textId="77777777" w:rsidR="00520D3D" w:rsidRDefault="00520D3D" w:rsidP="00520D3D">
      <w:pPr>
        <w:ind w:left="1440" w:hanging="720"/>
        <w:jc w:val="both"/>
        <w:rPr>
          <w:sz w:val="20"/>
          <w:szCs w:val="20"/>
        </w:rPr>
      </w:pPr>
    </w:p>
    <w:p w14:paraId="34F674A6" w14:textId="77777777" w:rsidR="00520D3D" w:rsidRDefault="00520D3D" w:rsidP="00520D3D">
      <w:pPr>
        <w:jc w:val="both"/>
        <w:rPr>
          <w:b/>
          <w:sz w:val="20"/>
          <w:szCs w:val="20"/>
        </w:rPr>
      </w:pPr>
      <w:r w:rsidRPr="00651E36">
        <w:rPr>
          <w:b/>
          <w:sz w:val="20"/>
          <w:szCs w:val="20"/>
        </w:rPr>
        <w:t>6.</w:t>
      </w:r>
      <w:r>
        <w:rPr>
          <w:b/>
          <w:sz w:val="20"/>
          <w:szCs w:val="20"/>
        </w:rPr>
        <w:tab/>
        <w:t>Maximum Territorial Limits, Bolivar Peninsula Beach Zones</w:t>
      </w:r>
    </w:p>
    <w:p w14:paraId="6DE5C2B8" w14:textId="77777777" w:rsidR="00520D3D" w:rsidRDefault="00520D3D" w:rsidP="00520D3D">
      <w:pPr>
        <w:jc w:val="both"/>
        <w:rPr>
          <w:b/>
          <w:sz w:val="20"/>
          <w:szCs w:val="20"/>
        </w:rPr>
      </w:pPr>
    </w:p>
    <w:p w14:paraId="226BF273" w14:textId="77777777" w:rsidR="00520D3D" w:rsidRDefault="00520D3D" w:rsidP="00520D3D">
      <w:pPr>
        <w:ind w:left="1440" w:hanging="720"/>
        <w:jc w:val="both"/>
        <w:rPr>
          <w:sz w:val="20"/>
          <w:szCs w:val="20"/>
        </w:rPr>
      </w:pPr>
      <w:r w:rsidRPr="00541755">
        <w:rPr>
          <w:sz w:val="20"/>
          <w:szCs w:val="20"/>
        </w:rPr>
        <w:t>6.1.</w:t>
      </w:r>
      <w:r w:rsidRPr="00541755">
        <w:rPr>
          <w:sz w:val="20"/>
          <w:szCs w:val="20"/>
        </w:rPr>
        <w:tab/>
      </w:r>
      <w:r>
        <w:rPr>
          <w:sz w:val="20"/>
          <w:szCs w:val="20"/>
        </w:rPr>
        <w:t>Except for permits described by Sections 7.2, 7.3, or 7.4 each permit issued shall be limited to one of three zones, which three zones together comprise the public beaches on the Bolivar Peninsula, in Galveston County, Texas, not within the boundaries of a state park or an incorporated city.  The three zones and their boundaries are the:</w:t>
      </w:r>
    </w:p>
    <w:p w14:paraId="2240E4F2" w14:textId="77777777" w:rsidR="00520D3D" w:rsidRDefault="00520D3D" w:rsidP="00520D3D">
      <w:pPr>
        <w:ind w:left="1440" w:hanging="720"/>
        <w:jc w:val="both"/>
        <w:rPr>
          <w:sz w:val="20"/>
          <w:szCs w:val="20"/>
        </w:rPr>
      </w:pPr>
    </w:p>
    <w:p w14:paraId="2E9BD01D" w14:textId="77777777" w:rsidR="00520D3D" w:rsidRDefault="00520D3D" w:rsidP="00520D3D">
      <w:pPr>
        <w:jc w:val="both"/>
        <w:rPr>
          <w:sz w:val="20"/>
          <w:szCs w:val="20"/>
        </w:rPr>
      </w:pPr>
    </w:p>
    <w:p w14:paraId="2A8BA4DB" w14:textId="77777777" w:rsidR="00520D3D" w:rsidRDefault="00520D3D" w:rsidP="00520D3D">
      <w:pPr>
        <w:ind w:left="2160" w:hanging="720"/>
        <w:jc w:val="both"/>
        <w:rPr>
          <w:sz w:val="20"/>
          <w:szCs w:val="20"/>
        </w:rPr>
      </w:pPr>
      <w:r>
        <w:rPr>
          <w:sz w:val="20"/>
          <w:szCs w:val="20"/>
        </w:rPr>
        <w:t>6.1.1.</w:t>
      </w:r>
      <w:r>
        <w:rPr>
          <w:sz w:val="20"/>
          <w:szCs w:val="20"/>
        </w:rPr>
        <w:tab/>
        <w:t xml:space="preserve">Crystal Beach Zone, bounded on the southwest by an imaginary line drawn by projecting the center line of Alma Street to the Gulf of Mexico, and bounded on the northeast by an imaginary line drawn by projecting the centerline of Gulf Shores to the Gulf of Mexico; (Barrel 51 ½ - 75 ½ ) </w:t>
      </w:r>
    </w:p>
    <w:p w14:paraId="4A402180" w14:textId="77777777" w:rsidR="00520D3D" w:rsidRDefault="00520D3D" w:rsidP="00520D3D">
      <w:pPr>
        <w:jc w:val="both"/>
        <w:rPr>
          <w:sz w:val="20"/>
          <w:szCs w:val="20"/>
        </w:rPr>
      </w:pPr>
    </w:p>
    <w:p w14:paraId="19521155" w14:textId="77777777" w:rsidR="00520D3D" w:rsidRPr="00541755" w:rsidRDefault="00520D3D" w:rsidP="00520D3D">
      <w:pPr>
        <w:ind w:left="2160" w:hanging="720"/>
        <w:jc w:val="both"/>
        <w:rPr>
          <w:sz w:val="20"/>
          <w:szCs w:val="20"/>
        </w:rPr>
      </w:pPr>
      <w:r>
        <w:rPr>
          <w:sz w:val="20"/>
          <w:szCs w:val="20"/>
        </w:rPr>
        <w:t>6.1.2.</w:t>
      </w:r>
      <w:r>
        <w:rPr>
          <w:sz w:val="20"/>
          <w:szCs w:val="20"/>
        </w:rPr>
        <w:tab/>
        <w:t xml:space="preserve">North Beach Zone, bounded on the southwest by an imaginary line drawn by projecting the center line of Gulf Shores to the Gulf of Mexico, and bounded on the northeast by the Chambers County line; ( Barrel 75 ½ - County Line ) and </w:t>
      </w:r>
    </w:p>
    <w:p w14:paraId="7C6F9795" w14:textId="77777777" w:rsidR="00520D3D" w:rsidRDefault="00520D3D" w:rsidP="00520D3D">
      <w:pPr>
        <w:jc w:val="both"/>
        <w:rPr>
          <w:sz w:val="20"/>
          <w:szCs w:val="20"/>
        </w:rPr>
      </w:pPr>
    </w:p>
    <w:p w14:paraId="601727B0" w14:textId="77777777" w:rsidR="00520D3D" w:rsidRDefault="00520D3D" w:rsidP="00520D3D">
      <w:pPr>
        <w:ind w:left="2160" w:hanging="720"/>
        <w:jc w:val="both"/>
        <w:rPr>
          <w:sz w:val="20"/>
          <w:szCs w:val="20"/>
        </w:rPr>
      </w:pPr>
      <w:r>
        <w:rPr>
          <w:sz w:val="20"/>
          <w:szCs w:val="20"/>
        </w:rPr>
        <w:t>6.1.3.</w:t>
      </w:r>
      <w:r>
        <w:rPr>
          <w:sz w:val="20"/>
          <w:szCs w:val="20"/>
        </w:rPr>
        <w:tab/>
        <w:t>South Beach Zone, bounded on the northeast by an imaginary line drawn by projecting the center line of Alma Street to the Gulf of Mexico, and bounded on the southwest by the Texas Department of Transportation Highway 87 ferry landing. (Barrel B1- 51 ½)</w:t>
      </w:r>
    </w:p>
    <w:p w14:paraId="735A6ED0" w14:textId="77777777" w:rsidR="00520D3D" w:rsidRDefault="00520D3D" w:rsidP="00520D3D">
      <w:pPr>
        <w:jc w:val="both"/>
        <w:rPr>
          <w:sz w:val="20"/>
          <w:szCs w:val="20"/>
        </w:rPr>
      </w:pPr>
    </w:p>
    <w:p w14:paraId="6F5A26A2" w14:textId="77777777" w:rsidR="00520D3D" w:rsidRDefault="00520D3D" w:rsidP="00520D3D">
      <w:pPr>
        <w:jc w:val="both"/>
        <w:rPr>
          <w:b/>
          <w:sz w:val="20"/>
          <w:szCs w:val="20"/>
        </w:rPr>
      </w:pPr>
      <w:r w:rsidRPr="007A426B">
        <w:rPr>
          <w:b/>
          <w:sz w:val="20"/>
          <w:szCs w:val="20"/>
        </w:rPr>
        <w:t xml:space="preserve"> 7.</w:t>
      </w:r>
      <w:r>
        <w:rPr>
          <w:b/>
          <w:sz w:val="20"/>
          <w:szCs w:val="20"/>
        </w:rPr>
        <w:tab/>
        <w:t>Permit Categories, Prohibited Activities</w:t>
      </w:r>
    </w:p>
    <w:p w14:paraId="70890577" w14:textId="77777777" w:rsidR="00520D3D" w:rsidRPr="00FB1D1B" w:rsidRDefault="00520D3D" w:rsidP="00520D3D">
      <w:pPr>
        <w:jc w:val="both"/>
        <w:rPr>
          <w:b/>
          <w:sz w:val="20"/>
          <w:szCs w:val="20"/>
        </w:rPr>
      </w:pPr>
      <w:r w:rsidRPr="00FB1D1B">
        <w:rPr>
          <w:b/>
          <w:sz w:val="20"/>
          <w:szCs w:val="20"/>
        </w:rPr>
        <w:t xml:space="preserve"> </w:t>
      </w:r>
    </w:p>
    <w:p w14:paraId="53A3A6BB" w14:textId="77777777" w:rsidR="00520D3D" w:rsidRDefault="00520D3D" w:rsidP="00520D3D">
      <w:pPr>
        <w:ind w:left="1440" w:hanging="720"/>
        <w:jc w:val="both"/>
        <w:rPr>
          <w:sz w:val="20"/>
          <w:szCs w:val="20"/>
        </w:rPr>
      </w:pPr>
      <w:r>
        <w:rPr>
          <w:sz w:val="20"/>
          <w:szCs w:val="20"/>
        </w:rPr>
        <w:t>7</w:t>
      </w:r>
      <w:r w:rsidRPr="00541755">
        <w:rPr>
          <w:sz w:val="20"/>
          <w:szCs w:val="20"/>
        </w:rPr>
        <w:t>.1.</w:t>
      </w:r>
      <w:r w:rsidRPr="00541755">
        <w:rPr>
          <w:sz w:val="20"/>
          <w:szCs w:val="20"/>
        </w:rPr>
        <w:tab/>
      </w:r>
      <w:r>
        <w:rPr>
          <w:sz w:val="20"/>
          <w:szCs w:val="20"/>
        </w:rPr>
        <w:t xml:space="preserve">The categories for zoned permits, which do not include the surfboard and related equipment, portable toilet, or horse drawn carriages categories described in </w:t>
      </w:r>
      <w:r w:rsidRPr="00363158">
        <w:rPr>
          <w:sz w:val="20"/>
          <w:szCs w:val="20"/>
          <w:u w:val="single"/>
        </w:rPr>
        <w:t>Sections 7.2</w:t>
      </w:r>
      <w:r>
        <w:rPr>
          <w:sz w:val="20"/>
          <w:szCs w:val="20"/>
          <w:u w:val="single"/>
        </w:rPr>
        <w:t>,</w:t>
      </w:r>
      <w:r w:rsidRPr="00363158">
        <w:rPr>
          <w:sz w:val="20"/>
          <w:szCs w:val="20"/>
          <w:u w:val="single"/>
        </w:rPr>
        <w:t xml:space="preserve"> 7.3</w:t>
      </w:r>
      <w:r>
        <w:rPr>
          <w:sz w:val="20"/>
          <w:szCs w:val="20"/>
        </w:rPr>
        <w:t>, or 7.4 are:</w:t>
      </w:r>
    </w:p>
    <w:p w14:paraId="4840418E" w14:textId="77777777" w:rsidR="00520D3D" w:rsidRDefault="00520D3D" w:rsidP="00520D3D">
      <w:pPr>
        <w:jc w:val="both"/>
        <w:rPr>
          <w:sz w:val="20"/>
          <w:szCs w:val="20"/>
        </w:rPr>
      </w:pPr>
    </w:p>
    <w:p w14:paraId="641FB475" w14:textId="77777777" w:rsidR="00520D3D" w:rsidRDefault="00520D3D" w:rsidP="00520D3D">
      <w:pPr>
        <w:ind w:left="2160" w:hanging="720"/>
        <w:jc w:val="both"/>
        <w:rPr>
          <w:sz w:val="20"/>
          <w:szCs w:val="20"/>
        </w:rPr>
      </w:pPr>
      <w:r>
        <w:rPr>
          <w:sz w:val="20"/>
          <w:szCs w:val="20"/>
        </w:rPr>
        <w:t>7.1.1.</w:t>
      </w:r>
      <w:r>
        <w:rPr>
          <w:sz w:val="20"/>
          <w:szCs w:val="20"/>
        </w:rPr>
        <w:tab/>
        <w:t xml:space="preserve">food and non-alcoholic beverage sales including ice </w:t>
      </w:r>
      <w:proofErr w:type="gramStart"/>
      <w:r>
        <w:rPr>
          <w:sz w:val="20"/>
          <w:szCs w:val="20"/>
        </w:rPr>
        <w:t>sales;</w:t>
      </w:r>
      <w:proofErr w:type="gramEnd"/>
    </w:p>
    <w:p w14:paraId="2F5ADE79" w14:textId="77777777" w:rsidR="00520D3D" w:rsidRDefault="00520D3D" w:rsidP="00520D3D">
      <w:pPr>
        <w:jc w:val="both"/>
        <w:rPr>
          <w:sz w:val="20"/>
          <w:szCs w:val="20"/>
        </w:rPr>
      </w:pPr>
    </w:p>
    <w:p w14:paraId="4C1585FF" w14:textId="77777777" w:rsidR="00520D3D" w:rsidRPr="00541755" w:rsidRDefault="00520D3D" w:rsidP="00520D3D">
      <w:pPr>
        <w:ind w:left="2160" w:hanging="720"/>
        <w:jc w:val="both"/>
        <w:rPr>
          <w:sz w:val="20"/>
          <w:szCs w:val="20"/>
        </w:rPr>
      </w:pPr>
      <w:r>
        <w:rPr>
          <w:sz w:val="20"/>
          <w:szCs w:val="20"/>
        </w:rPr>
        <w:t>7.1.2.</w:t>
      </w:r>
      <w:r>
        <w:rPr>
          <w:sz w:val="20"/>
          <w:szCs w:val="20"/>
        </w:rPr>
        <w:tab/>
        <w:t xml:space="preserve">sale of novelties, souvenirs, and </w:t>
      </w:r>
      <w:proofErr w:type="gramStart"/>
      <w:r>
        <w:rPr>
          <w:sz w:val="20"/>
          <w:szCs w:val="20"/>
        </w:rPr>
        <w:t>other</w:t>
      </w:r>
      <w:proofErr w:type="gramEnd"/>
      <w:r>
        <w:rPr>
          <w:sz w:val="20"/>
          <w:szCs w:val="20"/>
        </w:rPr>
        <w:t xml:space="preserve"> non-food or non-alcoholic beverage items;</w:t>
      </w:r>
    </w:p>
    <w:p w14:paraId="70C270C2" w14:textId="77777777" w:rsidR="00520D3D" w:rsidRDefault="00520D3D" w:rsidP="00520D3D">
      <w:pPr>
        <w:jc w:val="both"/>
        <w:rPr>
          <w:sz w:val="20"/>
          <w:szCs w:val="20"/>
        </w:rPr>
      </w:pPr>
    </w:p>
    <w:p w14:paraId="6E6CBC9B" w14:textId="77777777" w:rsidR="00520D3D" w:rsidRDefault="00520D3D" w:rsidP="00520D3D">
      <w:pPr>
        <w:ind w:left="2160" w:hanging="720"/>
        <w:jc w:val="both"/>
        <w:rPr>
          <w:sz w:val="20"/>
          <w:szCs w:val="20"/>
        </w:rPr>
      </w:pPr>
      <w:r>
        <w:rPr>
          <w:sz w:val="20"/>
          <w:szCs w:val="20"/>
        </w:rPr>
        <w:lastRenderedPageBreak/>
        <w:t>7.1.3.</w:t>
      </w:r>
      <w:r>
        <w:rPr>
          <w:sz w:val="20"/>
          <w:szCs w:val="20"/>
        </w:rPr>
        <w:tab/>
        <w:t xml:space="preserve">jet ski rentals; and </w:t>
      </w:r>
    </w:p>
    <w:p w14:paraId="5C8C8982" w14:textId="77777777" w:rsidR="00520D3D" w:rsidRPr="00FB1D1B" w:rsidRDefault="00520D3D" w:rsidP="00520D3D">
      <w:pPr>
        <w:ind w:left="720"/>
        <w:jc w:val="both"/>
        <w:rPr>
          <w:sz w:val="20"/>
          <w:szCs w:val="20"/>
        </w:rPr>
      </w:pPr>
    </w:p>
    <w:p w14:paraId="16841C2B" w14:textId="77777777" w:rsidR="00520D3D" w:rsidRDefault="00520D3D" w:rsidP="00520D3D">
      <w:pPr>
        <w:ind w:left="2160" w:hanging="720"/>
        <w:jc w:val="both"/>
        <w:rPr>
          <w:sz w:val="20"/>
          <w:szCs w:val="20"/>
        </w:rPr>
      </w:pPr>
      <w:r>
        <w:rPr>
          <w:sz w:val="20"/>
          <w:szCs w:val="20"/>
        </w:rPr>
        <w:t>7.1.4.</w:t>
      </w:r>
      <w:r>
        <w:rPr>
          <w:sz w:val="20"/>
          <w:szCs w:val="20"/>
        </w:rPr>
        <w:tab/>
        <w:t>any other category established by the Director after review of the pool of permit applications for the upcoming or current vending period.</w:t>
      </w:r>
    </w:p>
    <w:p w14:paraId="65394C39" w14:textId="77777777" w:rsidR="00520D3D" w:rsidRDefault="00520D3D" w:rsidP="00520D3D">
      <w:pPr>
        <w:jc w:val="both"/>
        <w:rPr>
          <w:sz w:val="20"/>
          <w:szCs w:val="20"/>
        </w:rPr>
      </w:pPr>
    </w:p>
    <w:p w14:paraId="622E2629" w14:textId="77777777" w:rsidR="00520D3D" w:rsidRDefault="00520D3D" w:rsidP="00520D3D">
      <w:pPr>
        <w:ind w:left="2160" w:hanging="720"/>
        <w:jc w:val="both"/>
        <w:rPr>
          <w:sz w:val="20"/>
          <w:szCs w:val="20"/>
        </w:rPr>
      </w:pPr>
      <w:r>
        <w:rPr>
          <w:sz w:val="20"/>
          <w:szCs w:val="20"/>
        </w:rPr>
        <w:t>7.2.</w:t>
      </w:r>
      <w:r>
        <w:rPr>
          <w:sz w:val="20"/>
          <w:szCs w:val="20"/>
        </w:rPr>
        <w:tab/>
      </w:r>
      <w:r w:rsidRPr="006A6603">
        <w:rPr>
          <w:sz w:val="20"/>
          <w:szCs w:val="20"/>
        </w:rPr>
        <w:t>Pursuant to Section 61.173(b), Natural Resources Code, a permit to sell or lease only surfboards and related equipment may not be limited as to the territory over which the business establishment may operate. Related equipment for surfboards is as follows, Paddles, Paddle Boards, Skim Boards, Kayaks, Boogie Boards, Floats, Flippers, Water Bikes, and Water Trikes.</w:t>
      </w:r>
      <w:r>
        <w:rPr>
          <w:sz w:val="20"/>
          <w:szCs w:val="20"/>
        </w:rPr>
        <w:t xml:space="preserve">   </w:t>
      </w:r>
    </w:p>
    <w:p w14:paraId="1F7ACB9D" w14:textId="77777777" w:rsidR="00520D3D" w:rsidRDefault="00520D3D" w:rsidP="00520D3D">
      <w:pPr>
        <w:jc w:val="both"/>
        <w:rPr>
          <w:sz w:val="20"/>
          <w:szCs w:val="20"/>
        </w:rPr>
      </w:pPr>
    </w:p>
    <w:p w14:paraId="44E1FBE9" w14:textId="77777777" w:rsidR="00520D3D" w:rsidRDefault="00520D3D" w:rsidP="00520D3D">
      <w:pPr>
        <w:ind w:left="2160" w:hanging="720"/>
        <w:jc w:val="both"/>
        <w:rPr>
          <w:sz w:val="20"/>
          <w:szCs w:val="20"/>
        </w:rPr>
      </w:pPr>
      <w:r>
        <w:rPr>
          <w:sz w:val="20"/>
          <w:szCs w:val="20"/>
        </w:rPr>
        <w:t>7.3.</w:t>
      </w:r>
      <w:r>
        <w:rPr>
          <w:sz w:val="20"/>
          <w:szCs w:val="20"/>
        </w:rPr>
        <w:tab/>
        <w:t>A permit to lease the occupancy of portable toilets is not limited as to the territory over which the business establishment may operate.  A permit will not be issued for a business establishment that operates more than nine portable toilets.</w:t>
      </w:r>
    </w:p>
    <w:p w14:paraId="2C89E420" w14:textId="77777777" w:rsidR="00520D3D" w:rsidRDefault="00520D3D" w:rsidP="00520D3D">
      <w:pPr>
        <w:ind w:left="2160" w:hanging="720"/>
        <w:jc w:val="both"/>
        <w:rPr>
          <w:sz w:val="20"/>
          <w:szCs w:val="20"/>
        </w:rPr>
      </w:pPr>
    </w:p>
    <w:p w14:paraId="4101683B" w14:textId="77777777" w:rsidR="00520D3D" w:rsidRDefault="00520D3D" w:rsidP="00520D3D">
      <w:pPr>
        <w:ind w:left="2160" w:hanging="720"/>
        <w:jc w:val="both"/>
        <w:rPr>
          <w:sz w:val="20"/>
          <w:szCs w:val="20"/>
        </w:rPr>
      </w:pPr>
      <w:r>
        <w:rPr>
          <w:sz w:val="20"/>
          <w:szCs w:val="20"/>
        </w:rPr>
        <w:t>7.4</w:t>
      </w:r>
      <w:r>
        <w:rPr>
          <w:sz w:val="20"/>
          <w:szCs w:val="20"/>
        </w:rPr>
        <w:tab/>
        <w:t xml:space="preserve">A permit to sell horse drawn rides is not limited as to the territory over which the business establishment may operate. A permit will not be issued for a business establishment that operates more than six horse drawn carriages. </w:t>
      </w:r>
    </w:p>
    <w:p w14:paraId="6E0879A5" w14:textId="77777777" w:rsidR="00520D3D" w:rsidRDefault="00520D3D" w:rsidP="00520D3D">
      <w:pPr>
        <w:ind w:left="2160" w:hanging="720"/>
        <w:jc w:val="both"/>
        <w:rPr>
          <w:sz w:val="20"/>
          <w:szCs w:val="20"/>
        </w:rPr>
      </w:pPr>
    </w:p>
    <w:p w14:paraId="562FA374" w14:textId="77777777" w:rsidR="00520D3D" w:rsidRDefault="00520D3D" w:rsidP="00520D3D">
      <w:pPr>
        <w:ind w:left="2160" w:hanging="720"/>
        <w:jc w:val="both"/>
        <w:rPr>
          <w:sz w:val="20"/>
          <w:szCs w:val="20"/>
        </w:rPr>
      </w:pPr>
      <w:r>
        <w:rPr>
          <w:sz w:val="20"/>
          <w:szCs w:val="20"/>
        </w:rPr>
        <w:t>7.5.</w:t>
      </w:r>
      <w:r>
        <w:rPr>
          <w:sz w:val="20"/>
          <w:szCs w:val="20"/>
        </w:rPr>
        <w:tab/>
        <w:t>Prohibited Categories</w:t>
      </w:r>
    </w:p>
    <w:p w14:paraId="7C9E845C" w14:textId="77777777" w:rsidR="00520D3D" w:rsidRDefault="00520D3D" w:rsidP="00520D3D">
      <w:pPr>
        <w:jc w:val="both"/>
        <w:rPr>
          <w:sz w:val="20"/>
          <w:szCs w:val="20"/>
        </w:rPr>
      </w:pPr>
    </w:p>
    <w:p w14:paraId="6848BADA" w14:textId="77777777" w:rsidR="00520D3D" w:rsidRDefault="00520D3D" w:rsidP="00520D3D">
      <w:pPr>
        <w:ind w:left="2880" w:hanging="720"/>
        <w:jc w:val="both"/>
        <w:rPr>
          <w:sz w:val="20"/>
          <w:szCs w:val="20"/>
        </w:rPr>
      </w:pPr>
      <w:r>
        <w:rPr>
          <w:sz w:val="20"/>
          <w:szCs w:val="20"/>
        </w:rPr>
        <w:t>7.5.1.</w:t>
      </w:r>
      <w:r>
        <w:rPr>
          <w:sz w:val="20"/>
          <w:szCs w:val="20"/>
        </w:rPr>
        <w:tab/>
        <w:t>Alcohol—According to the Texas Alcoholic Beverage Commission (TABC), generally, licenses will not be approved for mobile business establishments.</w:t>
      </w:r>
    </w:p>
    <w:p w14:paraId="493519BB" w14:textId="77777777" w:rsidR="00520D3D" w:rsidRDefault="00520D3D" w:rsidP="00520D3D">
      <w:pPr>
        <w:ind w:left="2880" w:hanging="720"/>
        <w:jc w:val="both"/>
        <w:rPr>
          <w:sz w:val="20"/>
          <w:szCs w:val="20"/>
        </w:rPr>
      </w:pPr>
    </w:p>
    <w:p w14:paraId="1529014A" w14:textId="77777777" w:rsidR="00520D3D" w:rsidRDefault="00520D3D" w:rsidP="00520D3D">
      <w:pPr>
        <w:ind w:left="2880"/>
        <w:jc w:val="both"/>
        <w:rPr>
          <w:sz w:val="20"/>
          <w:szCs w:val="20"/>
        </w:rPr>
      </w:pPr>
      <w:r>
        <w:rPr>
          <w:sz w:val="20"/>
          <w:szCs w:val="20"/>
        </w:rPr>
        <w:t xml:space="preserve">Therefore, the County will not issue permits to sell alcoholic beverages through the beach vending program. </w:t>
      </w:r>
    </w:p>
    <w:p w14:paraId="61232C01" w14:textId="77777777" w:rsidR="00520D3D" w:rsidRDefault="00520D3D" w:rsidP="00520D3D">
      <w:pPr>
        <w:jc w:val="both"/>
        <w:rPr>
          <w:sz w:val="20"/>
          <w:szCs w:val="20"/>
        </w:rPr>
      </w:pPr>
    </w:p>
    <w:p w14:paraId="1D5BFE14" w14:textId="77777777" w:rsidR="00520D3D" w:rsidRDefault="00520D3D" w:rsidP="00520D3D">
      <w:pPr>
        <w:ind w:left="2880" w:hanging="720"/>
        <w:jc w:val="both"/>
        <w:rPr>
          <w:sz w:val="20"/>
          <w:szCs w:val="20"/>
        </w:rPr>
      </w:pPr>
      <w:r>
        <w:rPr>
          <w:sz w:val="20"/>
          <w:szCs w:val="20"/>
        </w:rPr>
        <w:t>7.5.2.</w:t>
      </w:r>
      <w:r>
        <w:rPr>
          <w:sz w:val="20"/>
          <w:szCs w:val="20"/>
        </w:rPr>
        <w:tab/>
        <w:t xml:space="preserve">Firearms, Ammunitions, and Explosives—According to the Bureau of Alcohol, Tobacco, and Firearms (BATF), permits for the sale of firearms, ammunition, or explosives will not be approved for mobile business establishments.  Therefore, the County will not issue permits to sell firearms, ammunition, or explosives through the beach vending program. </w:t>
      </w:r>
    </w:p>
    <w:p w14:paraId="6D2F0554" w14:textId="77777777" w:rsidR="00520D3D" w:rsidRDefault="00520D3D" w:rsidP="00520D3D">
      <w:pPr>
        <w:jc w:val="both"/>
        <w:rPr>
          <w:sz w:val="20"/>
          <w:szCs w:val="20"/>
        </w:rPr>
      </w:pPr>
    </w:p>
    <w:p w14:paraId="3FEC4CF8" w14:textId="77777777" w:rsidR="00520D3D" w:rsidRDefault="00520D3D" w:rsidP="00520D3D">
      <w:pPr>
        <w:ind w:left="2880" w:hanging="720"/>
        <w:jc w:val="both"/>
        <w:rPr>
          <w:sz w:val="20"/>
          <w:szCs w:val="20"/>
        </w:rPr>
      </w:pPr>
      <w:r w:rsidRPr="006C18EA">
        <w:rPr>
          <w:sz w:val="20"/>
          <w:szCs w:val="20"/>
        </w:rPr>
        <w:t>7.</w:t>
      </w:r>
      <w:r>
        <w:rPr>
          <w:sz w:val="20"/>
          <w:szCs w:val="20"/>
        </w:rPr>
        <w:t>5</w:t>
      </w:r>
      <w:r w:rsidRPr="006C18EA">
        <w:rPr>
          <w:sz w:val="20"/>
          <w:szCs w:val="20"/>
        </w:rPr>
        <w:t>.3.</w:t>
      </w:r>
      <w:r>
        <w:rPr>
          <w:sz w:val="20"/>
          <w:szCs w:val="20"/>
        </w:rPr>
        <w:tab/>
        <w:t>Fireworks (pyrotechnic devices)—According to the Texas State Fire Marshal, permits for the sale of fireworks will not be approved for mobile business establishments.  Therefore, the County will not issue permits to sell fireworks through the beach vending program.</w:t>
      </w:r>
    </w:p>
    <w:p w14:paraId="67519DD5" w14:textId="77777777" w:rsidR="00520D3D" w:rsidRDefault="00520D3D" w:rsidP="00520D3D">
      <w:pPr>
        <w:jc w:val="both"/>
        <w:rPr>
          <w:sz w:val="20"/>
          <w:szCs w:val="20"/>
        </w:rPr>
      </w:pPr>
      <w:r>
        <w:rPr>
          <w:sz w:val="20"/>
          <w:szCs w:val="20"/>
        </w:rPr>
        <w:tab/>
      </w:r>
      <w:r>
        <w:rPr>
          <w:sz w:val="20"/>
          <w:szCs w:val="20"/>
        </w:rPr>
        <w:tab/>
      </w:r>
    </w:p>
    <w:p w14:paraId="4120E91E" w14:textId="77777777" w:rsidR="00520D3D" w:rsidRDefault="00520D3D" w:rsidP="00520D3D">
      <w:pPr>
        <w:ind w:left="2160" w:hanging="720"/>
        <w:jc w:val="both"/>
        <w:rPr>
          <w:b/>
          <w:u w:val="single"/>
        </w:rPr>
      </w:pPr>
      <w:r>
        <w:rPr>
          <w:sz w:val="20"/>
          <w:szCs w:val="20"/>
        </w:rPr>
        <w:t xml:space="preserve">7.6 </w:t>
      </w:r>
      <w:r>
        <w:rPr>
          <w:sz w:val="20"/>
          <w:szCs w:val="20"/>
        </w:rPr>
        <w:tab/>
        <w:t xml:space="preserve">Accepting monetary donations are not allowed on the Bolivar Peninsula. If money is exchanging hands for any good or service you must have a vendors permit. Exceptions could be made for a 5013C. The discretion will be left up to the Director of Parks &amp; Cultural Services.  </w:t>
      </w:r>
    </w:p>
    <w:p w14:paraId="269BFD97" w14:textId="77777777" w:rsidR="00520D3D" w:rsidRDefault="00520D3D" w:rsidP="00520D3D">
      <w:pPr>
        <w:ind w:left="360"/>
        <w:jc w:val="both"/>
        <w:rPr>
          <w:b/>
          <w:u w:val="single"/>
        </w:rPr>
      </w:pPr>
    </w:p>
    <w:p w14:paraId="495C4D97" w14:textId="77777777" w:rsidR="00520D3D" w:rsidRDefault="00520D3D" w:rsidP="00520D3D">
      <w:pPr>
        <w:ind w:left="360"/>
        <w:jc w:val="both"/>
        <w:rPr>
          <w:b/>
          <w:u w:val="single"/>
        </w:rPr>
      </w:pPr>
    </w:p>
    <w:p w14:paraId="75197B7C" w14:textId="77777777" w:rsidR="00520D3D" w:rsidRDefault="00520D3D" w:rsidP="00520D3D">
      <w:pPr>
        <w:jc w:val="both"/>
        <w:rPr>
          <w:b/>
          <w:sz w:val="20"/>
          <w:szCs w:val="20"/>
        </w:rPr>
      </w:pPr>
      <w:r>
        <w:rPr>
          <w:b/>
          <w:sz w:val="20"/>
          <w:szCs w:val="20"/>
        </w:rPr>
        <w:t>8</w:t>
      </w:r>
      <w:r w:rsidRPr="007A426B">
        <w:rPr>
          <w:b/>
          <w:sz w:val="20"/>
          <w:szCs w:val="20"/>
        </w:rPr>
        <w:t>.</w:t>
      </w:r>
      <w:r>
        <w:rPr>
          <w:b/>
          <w:sz w:val="20"/>
          <w:szCs w:val="20"/>
        </w:rPr>
        <w:tab/>
        <w:t>Maximum Number of Zoned Permits, Allocation of Zoned Permits Among Categories.</w:t>
      </w:r>
    </w:p>
    <w:p w14:paraId="6DA337E2" w14:textId="77777777" w:rsidR="00520D3D" w:rsidRPr="00FB1D1B" w:rsidRDefault="00520D3D" w:rsidP="00520D3D">
      <w:pPr>
        <w:jc w:val="both"/>
        <w:rPr>
          <w:b/>
          <w:sz w:val="20"/>
          <w:szCs w:val="20"/>
        </w:rPr>
      </w:pPr>
      <w:r w:rsidRPr="00FB1D1B">
        <w:rPr>
          <w:b/>
          <w:sz w:val="20"/>
          <w:szCs w:val="20"/>
        </w:rPr>
        <w:t xml:space="preserve"> </w:t>
      </w:r>
    </w:p>
    <w:p w14:paraId="29A3D26A" w14:textId="77777777" w:rsidR="00520D3D" w:rsidRDefault="00520D3D" w:rsidP="00520D3D">
      <w:pPr>
        <w:ind w:left="1440" w:hanging="720"/>
        <w:jc w:val="both"/>
        <w:rPr>
          <w:sz w:val="20"/>
          <w:szCs w:val="20"/>
        </w:rPr>
      </w:pPr>
      <w:r>
        <w:rPr>
          <w:sz w:val="20"/>
          <w:szCs w:val="20"/>
        </w:rPr>
        <w:t>8</w:t>
      </w:r>
      <w:r w:rsidRPr="00541755">
        <w:rPr>
          <w:sz w:val="20"/>
          <w:szCs w:val="20"/>
        </w:rPr>
        <w:t>.1.</w:t>
      </w:r>
      <w:r w:rsidRPr="00541755">
        <w:rPr>
          <w:sz w:val="20"/>
          <w:szCs w:val="20"/>
        </w:rPr>
        <w:tab/>
      </w:r>
      <w:r>
        <w:rPr>
          <w:sz w:val="20"/>
          <w:szCs w:val="20"/>
        </w:rPr>
        <w:t>The total number of zoned permits that may be issued at the beginning of a vending period or that may be in effect at any time during the vending period is limited to a maximum of:</w:t>
      </w:r>
    </w:p>
    <w:p w14:paraId="0CCBE2FC" w14:textId="77777777" w:rsidR="00520D3D" w:rsidRDefault="00520D3D" w:rsidP="00520D3D">
      <w:pPr>
        <w:jc w:val="both"/>
        <w:rPr>
          <w:sz w:val="20"/>
          <w:szCs w:val="20"/>
        </w:rPr>
      </w:pPr>
    </w:p>
    <w:p w14:paraId="04CF930D" w14:textId="77777777" w:rsidR="00520D3D" w:rsidRDefault="00520D3D" w:rsidP="00520D3D">
      <w:pPr>
        <w:ind w:left="2160" w:hanging="720"/>
        <w:jc w:val="both"/>
        <w:rPr>
          <w:sz w:val="20"/>
          <w:szCs w:val="20"/>
        </w:rPr>
      </w:pPr>
      <w:r>
        <w:rPr>
          <w:sz w:val="20"/>
          <w:szCs w:val="20"/>
        </w:rPr>
        <w:t>8.1.1.</w:t>
      </w:r>
      <w:r>
        <w:rPr>
          <w:sz w:val="20"/>
          <w:szCs w:val="20"/>
        </w:rPr>
        <w:tab/>
        <w:t>10 permits for the Crystal Beach Zone;</w:t>
      </w:r>
    </w:p>
    <w:p w14:paraId="2A49015D" w14:textId="77777777" w:rsidR="00520D3D" w:rsidRDefault="00520D3D" w:rsidP="00520D3D">
      <w:pPr>
        <w:jc w:val="both"/>
        <w:rPr>
          <w:sz w:val="20"/>
          <w:szCs w:val="20"/>
        </w:rPr>
      </w:pPr>
    </w:p>
    <w:p w14:paraId="4DC603A2" w14:textId="77777777" w:rsidR="00520D3D" w:rsidRPr="00541755" w:rsidRDefault="00520D3D" w:rsidP="00520D3D">
      <w:pPr>
        <w:ind w:left="2160" w:hanging="720"/>
        <w:jc w:val="both"/>
        <w:rPr>
          <w:sz w:val="20"/>
          <w:szCs w:val="20"/>
        </w:rPr>
      </w:pPr>
      <w:r>
        <w:rPr>
          <w:sz w:val="20"/>
          <w:szCs w:val="20"/>
        </w:rPr>
        <w:t>8.1.2.</w:t>
      </w:r>
      <w:r>
        <w:rPr>
          <w:sz w:val="20"/>
          <w:szCs w:val="20"/>
        </w:rPr>
        <w:tab/>
        <w:t xml:space="preserve">8 permits for the North Beach Zone; and </w:t>
      </w:r>
    </w:p>
    <w:p w14:paraId="40863631" w14:textId="77777777" w:rsidR="00520D3D" w:rsidRDefault="00520D3D" w:rsidP="00520D3D">
      <w:pPr>
        <w:jc w:val="both"/>
        <w:rPr>
          <w:sz w:val="20"/>
          <w:szCs w:val="20"/>
        </w:rPr>
      </w:pPr>
    </w:p>
    <w:p w14:paraId="77D9D58E" w14:textId="77777777" w:rsidR="00520D3D" w:rsidRDefault="00520D3D" w:rsidP="00520D3D">
      <w:pPr>
        <w:ind w:left="2160" w:hanging="720"/>
        <w:jc w:val="both"/>
        <w:rPr>
          <w:sz w:val="20"/>
          <w:szCs w:val="20"/>
        </w:rPr>
      </w:pPr>
      <w:r>
        <w:rPr>
          <w:sz w:val="20"/>
          <w:szCs w:val="20"/>
        </w:rPr>
        <w:t>8.1.3.</w:t>
      </w:r>
      <w:r>
        <w:rPr>
          <w:sz w:val="20"/>
          <w:szCs w:val="20"/>
        </w:rPr>
        <w:tab/>
        <w:t>8 permits for the South Beach Zone.</w:t>
      </w:r>
    </w:p>
    <w:p w14:paraId="7AE2AE08" w14:textId="77777777" w:rsidR="00520D3D" w:rsidRPr="00FB1D1B" w:rsidRDefault="00520D3D" w:rsidP="00520D3D">
      <w:pPr>
        <w:ind w:left="720"/>
        <w:jc w:val="both"/>
        <w:rPr>
          <w:sz w:val="20"/>
          <w:szCs w:val="20"/>
        </w:rPr>
      </w:pPr>
    </w:p>
    <w:p w14:paraId="653B5613" w14:textId="77777777" w:rsidR="00520D3D" w:rsidRDefault="00520D3D" w:rsidP="00520D3D">
      <w:pPr>
        <w:ind w:left="1440" w:hanging="720"/>
        <w:jc w:val="both"/>
        <w:rPr>
          <w:sz w:val="20"/>
          <w:szCs w:val="20"/>
        </w:rPr>
      </w:pPr>
      <w:r>
        <w:rPr>
          <w:sz w:val="20"/>
          <w:szCs w:val="20"/>
        </w:rPr>
        <w:t>8.2.</w:t>
      </w:r>
      <w:r>
        <w:rPr>
          <w:sz w:val="20"/>
          <w:szCs w:val="20"/>
        </w:rPr>
        <w:tab/>
        <w:t>The maximum total number of permits for a zone shall be allocated among the zoned categories. For each type of business that sells similar products there will be a limit of two per zone. For example two permits will be issued for snow cone vendors in the Crystal Beach Zone. The same applies for the North Beach Zone and the South Beach Zone.</w:t>
      </w:r>
    </w:p>
    <w:p w14:paraId="306209C5" w14:textId="77777777" w:rsidR="00520D3D" w:rsidRDefault="00520D3D" w:rsidP="00520D3D">
      <w:pPr>
        <w:ind w:left="360"/>
        <w:jc w:val="both"/>
        <w:rPr>
          <w:b/>
          <w:u w:val="single"/>
        </w:rPr>
      </w:pPr>
    </w:p>
    <w:p w14:paraId="3C1D8F80" w14:textId="77777777" w:rsidR="00520D3D" w:rsidRDefault="00520D3D" w:rsidP="00520D3D">
      <w:pPr>
        <w:ind w:left="1440" w:hanging="720"/>
        <w:jc w:val="both"/>
        <w:rPr>
          <w:sz w:val="20"/>
          <w:szCs w:val="20"/>
        </w:rPr>
      </w:pPr>
      <w:r w:rsidRPr="00CD2270">
        <w:rPr>
          <w:sz w:val="20"/>
          <w:szCs w:val="20"/>
        </w:rPr>
        <w:t>8.3.</w:t>
      </w:r>
      <w:r w:rsidRPr="00CD2270">
        <w:rPr>
          <w:sz w:val="20"/>
          <w:szCs w:val="20"/>
        </w:rPr>
        <w:tab/>
      </w:r>
      <w:r>
        <w:rPr>
          <w:sz w:val="20"/>
          <w:szCs w:val="20"/>
        </w:rPr>
        <w:t>Either the Director or Director approved staff member shall perform the initial allocation for a vending period after the application deadline and before permits are issued for that vending period.  The Director or Director approved staff member may adjust the allocation as required during the vending period to reflect the interest in categories for replacement permits.</w:t>
      </w:r>
    </w:p>
    <w:p w14:paraId="5516FF89" w14:textId="77777777" w:rsidR="00520D3D" w:rsidRDefault="00520D3D" w:rsidP="00520D3D">
      <w:pPr>
        <w:ind w:left="360"/>
        <w:jc w:val="both"/>
        <w:rPr>
          <w:sz w:val="20"/>
          <w:szCs w:val="20"/>
        </w:rPr>
      </w:pPr>
      <w:r w:rsidRPr="00CD2270">
        <w:rPr>
          <w:sz w:val="20"/>
          <w:szCs w:val="20"/>
        </w:rPr>
        <w:tab/>
      </w:r>
    </w:p>
    <w:p w14:paraId="6E560308" w14:textId="77777777" w:rsidR="00520D3D" w:rsidRDefault="00520D3D" w:rsidP="00520D3D">
      <w:pPr>
        <w:ind w:left="720" w:hanging="360"/>
        <w:jc w:val="both"/>
        <w:rPr>
          <w:sz w:val="20"/>
          <w:szCs w:val="20"/>
        </w:rPr>
      </w:pPr>
      <w:r>
        <w:rPr>
          <w:sz w:val="20"/>
          <w:szCs w:val="20"/>
        </w:rPr>
        <w:tab/>
        <w:t>8.4.</w:t>
      </w:r>
      <w:r>
        <w:rPr>
          <w:sz w:val="20"/>
          <w:szCs w:val="20"/>
        </w:rPr>
        <w:tab/>
        <w:t xml:space="preserve">A maximum of one permit per zone may be issued to any individual or entity, regardless of </w:t>
      </w:r>
    </w:p>
    <w:p w14:paraId="74BF490F" w14:textId="77777777" w:rsidR="00520D3D" w:rsidRPr="00CD2270" w:rsidRDefault="00520D3D" w:rsidP="00520D3D">
      <w:pPr>
        <w:ind w:left="720" w:hanging="360"/>
        <w:jc w:val="both"/>
        <w:rPr>
          <w:sz w:val="20"/>
          <w:szCs w:val="20"/>
        </w:rPr>
      </w:pPr>
      <w:r>
        <w:rPr>
          <w:sz w:val="20"/>
          <w:szCs w:val="20"/>
        </w:rPr>
        <w:tab/>
      </w:r>
      <w:r>
        <w:rPr>
          <w:sz w:val="20"/>
          <w:szCs w:val="20"/>
        </w:rPr>
        <w:tab/>
        <w:t>category.</w:t>
      </w:r>
    </w:p>
    <w:p w14:paraId="6962A7BA" w14:textId="77777777" w:rsidR="00520D3D" w:rsidRDefault="00520D3D" w:rsidP="00520D3D">
      <w:pPr>
        <w:ind w:left="360"/>
        <w:jc w:val="both"/>
        <w:rPr>
          <w:b/>
          <w:u w:val="single"/>
        </w:rPr>
      </w:pPr>
    </w:p>
    <w:p w14:paraId="08C97E57" w14:textId="77777777" w:rsidR="00520D3D" w:rsidRDefault="00520D3D" w:rsidP="00520D3D">
      <w:pPr>
        <w:ind w:left="360"/>
        <w:jc w:val="both"/>
        <w:rPr>
          <w:sz w:val="20"/>
          <w:szCs w:val="20"/>
        </w:rPr>
      </w:pPr>
      <w:r>
        <w:rPr>
          <w:b/>
        </w:rPr>
        <w:tab/>
      </w:r>
      <w:r w:rsidRPr="00241201">
        <w:rPr>
          <w:sz w:val="20"/>
          <w:szCs w:val="20"/>
        </w:rPr>
        <w:t>8.5.</w:t>
      </w:r>
      <w:r w:rsidRPr="00241201">
        <w:rPr>
          <w:sz w:val="20"/>
          <w:szCs w:val="20"/>
        </w:rPr>
        <w:tab/>
      </w:r>
      <w:r>
        <w:rPr>
          <w:sz w:val="20"/>
          <w:szCs w:val="20"/>
        </w:rPr>
        <w:t xml:space="preserve">No preference or other consideration will be given with regard to status as a previous or current </w:t>
      </w:r>
    </w:p>
    <w:p w14:paraId="35007512" w14:textId="77777777" w:rsidR="00520D3D" w:rsidRDefault="00520D3D" w:rsidP="00520D3D">
      <w:pPr>
        <w:ind w:left="360"/>
        <w:jc w:val="both"/>
        <w:rPr>
          <w:sz w:val="20"/>
          <w:szCs w:val="20"/>
        </w:rPr>
      </w:pPr>
      <w:r>
        <w:rPr>
          <w:sz w:val="20"/>
          <w:szCs w:val="20"/>
        </w:rPr>
        <w:tab/>
      </w:r>
      <w:r>
        <w:rPr>
          <w:sz w:val="20"/>
          <w:szCs w:val="20"/>
        </w:rPr>
        <w:tab/>
        <w:t>permit holder or any other status.</w:t>
      </w:r>
    </w:p>
    <w:p w14:paraId="6D98067B" w14:textId="77777777" w:rsidR="00520D3D" w:rsidRDefault="00520D3D" w:rsidP="00520D3D">
      <w:pPr>
        <w:ind w:left="360"/>
        <w:jc w:val="both"/>
        <w:rPr>
          <w:sz w:val="20"/>
          <w:szCs w:val="20"/>
        </w:rPr>
      </w:pPr>
    </w:p>
    <w:p w14:paraId="7C3D9FCE" w14:textId="77777777" w:rsidR="00520D3D" w:rsidRDefault="00520D3D" w:rsidP="00520D3D">
      <w:pPr>
        <w:ind w:left="1440" w:hanging="720"/>
        <w:jc w:val="both"/>
        <w:rPr>
          <w:sz w:val="20"/>
          <w:szCs w:val="20"/>
        </w:rPr>
      </w:pPr>
      <w:r>
        <w:rPr>
          <w:sz w:val="20"/>
          <w:szCs w:val="20"/>
        </w:rPr>
        <w:t>8.6.</w:t>
      </w:r>
      <w:r>
        <w:rPr>
          <w:sz w:val="20"/>
          <w:szCs w:val="20"/>
        </w:rPr>
        <w:tab/>
        <w:t xml:space="preserve">Snow Cone vendors and Pre-packaged Ice-cream vendors are considered separate businesses. The vendor will need to choose which business they intend on operating on the application. </w:t>
      </w:r>
    </w:p>
    <w:p w14:paraId="63289D3E" w14:textId="77777777" w:rsidR="00520D3D" w:rsidRDefault="00520D3D" w:rsidP="00520D3D">
      <w:pPr>
        <w:jc w:val="both"/>
        <w:rPr>
          <w:sz w:val="20"/>
          <w:szCs w:val="20"/>
        </w:rPr>
      </w:pPr>
    </w:p>
    <w:p w14:paraId="282533A9" w14:textId="77777777" w:rsidR="00520D3D" w:rsidRDefault="00520D3D" w:rsidP="00520D3D">
      <w:pPr>
        <w:jc w:val="both"/>
        <w:rPr>
          <w:b/>
          <w:sz w:val="20"/>
          <w:szCs w:val="20"/>
        </w:rPr>
      </w:pPr>
      <w:r>
        <w:rPr>
          <w:b/>
          <w:sz w:val="20"/>
          <w:szCs w:val="20"/>
        </w:rPr>
        <w:t>9</w:t>
      </w:r>
      <w:r w:rsidRPr="007A426B">
        <w:rPr>
          <w:b/>
          <w:sz w:val="20"/>
          <w:szCs w:val="20"/>
        </w:rPr>
        <w:t>.</w:t>
      </w:r>
      <w:r>
        <w:rPr>
          <w:b/>
          <w:sz w:val="20"/>
          <w:szCs w:val="20"/>
        </w:rPr>
        <w:tab/>
        <w:t>Term of Permit, Vending Period</w:t>
      </w:r>
    </w:p>
    <w:p w14:paraId="363B8F98" w14:textId="77777777" w:rsidR="00520D3D" w:rsidRPr="00FB1D1B" w:rsidRDefault="00520D3D" w:rsidP="00520D3D">
      <w:pPr>
        <w:jc w:val="both"/>
        <w:rPr>
          <w:b/>
          <w:sz w:val="20"/>
          <w:szCs w:val="20"/>
        </w:rPr>
      </w:pPr>
      <w:r w:rsidRPr="00FB1D1B">
        <w:rPr>
          <w:b/>
          <w:sz w:val="20"/>
          <w:szCs w:val="20"/>
        </w:rPr>
        <w:t xml:space="preserve"> </w:t>
      </w:r>
    </w:p>
    <w:p w14:paraId="260092B6" w14:textId="77777777" w:rsidR="00520D3D" w:rsidRDefault="00520D3D" w:rsidP="00520D3D">
      <w:pPr>
        <w:ind w:left="1440" w:hanging="720"/>
        <w:jc w:val="both"/>
        <w:rPr>
          <w:sz w:val="20"/>
          <w:szCs w:val="20"/>
        </w:rPr>
      </w:pPr>
      <w:r>
        <w:rPr>
          <w:sz w:val="20"/>
          <w:szCs w:val="20"/>
        </w:rPr>
        <w:t>9</w:t>
      </w:r>
      <w:r w:rsidRPr="00541755">
        <w:rPr>
          <w:sz w:val="20"/>
          <w:szCs w:val="20"/>
        </w:rPr>
        <w:t>.1.</w:t>
      </w:r>
      <w:r w:rsidRPr="00541755">
        <w:rPr>
          <w:sz w:val="20"/>
          <w:szCs w:val="20"/>
        </w:rPr>
        <w:tab/>
      </w:r>
      <w:r>
        <w:rPr>
          <w:sz w:val="20"/>
          <w:szCs w:val="20"/>
        </w:rPr>
        <w:t>A permit is valid for one two-year vending period.  A vending period begins March 1 of each even-numbered year and expires the last day of February of the subsequent even-numbered year.</w:t>
      </w:r>
    </w:p>
    <w:p w14:paraId="7F091772" w14:textId="77777777" w:rsidR="00520D3D" w:rsidRDefault="00520D3D" w:rsidP="00520D3D">
      <w:pPr>
        <w:jc w:val="both"/>
        <w:rPr>
          <w:sz w:val="20"/>
          <w:szCs w:val="20"/>
        </w:rPr>
      </w:pPr>
    </w:p>
    <w:p w14:paraId="1AD56D9F" w14:textId="77777777" w:rsidR="00520D3D" w:rsidRDefault="00520D3D" w:rsidP="00520D3D">
      <w:pPr>
        <w:jc w:val="both"/>
        <w:rPr>
          <w:b/>
          <w:sz w:val="20"/>
          <w:szCs w:val="20"/>
        </w:rPr>
      </w:pPr>
      <w:r>
        <w:rPr>
          <w:b/>
          <w:sz w:val="20"/>
          <w:szCs w:val="20"/>
        </w:rPr>
        <w:t>10</w:t>
      </w:r>
      <w:r w:rsidRPr="007A426B">
        <w:rPr>
          <w:b/>
          <w:sz w:val="20"/>
          <w:szCs w:val="20"/>
        </w:rPr>
        <w:t>.</w:t>
      </w:r>
      <w:r>
        <w:rPr>
          <w:b/>
          <w:sz w:val="20"/>
          <w:szCs w:val="20"/>
        </w:rPr>
        <w:tab/>
        <w:t xml:space="preserve">Application For Permit, Payment </w:t>
      </w:r>
      <w:proofErr w:type="gramStart"/>
      <w:r>
        <w:rPr>
          <w:b/>
          <w:sz w:val="20"/>
          <w:szCs w:val="20"/>
        </w:rPr>
        <w:t>By</w:t>
      </w:r>
      <w:proofErr w:type="gramEnd"/>
      <w:r>
        <w:rPr>
          <w:b/>
          <w:sz w:val="20"/>
          <w:szCs w:val="20"/>
        </w:rPr>
        <w:t xml:space="preserve"> Cashier’s Check or Money Order</w:t>
      </w:r>
    </w:p>
    <w:p w14:paraId="08DB3452" w14:textId="77777777" w:rsidR="00520D3D" w:rsidRPr="00FB1D1B" w:rsidRDefault="00520D3D" w:rsidP="00520D3D">
      <w:pPr>
        <w:jc w:val="both"/>
        <w:rPr>
          <w:b/>
          <w:sz w:val="20"/>
          <w:szCs w:val="20"/>
        </w:rPr>
      </w:pPr>
      <w:r w:rsidRPr="00FB1D1B">
        <w:rPr>
          <w:b/>
          <w:sz w:val="20"/>
          <w:szCs w:val="20"/>
        </w:rPr>
        <w:t xml:space="preserve"> </w:t>
      </w:r>
    </w:p>
    <w:p w14:paraId="5C72F32C" w14:textId="77777777" w:rsidR="00520D3D" w:rsidRDefault="00520D3D" w:rsidP="00520D3D">
      <w:pPr>
        <w:ind w:left="1440" w:hanging="720"/>
        <w:jc w:val="both"/>
        <w:rPr>
          <w:sz w:val="20"/>
          <w:szCs w:val="20"/>
        </w:rPr>
      </w:pPr>
      <w:r>
        <w:rPr>
          <w:sz w:val="20"/>
          <w:szCs w:val="20"/>
        </w:rPr>
        <w:t>10</w:t>
      </w:r>
      <w:r w:rsidRPr="00541755">
        <w:rPr>
          <w:sz w:val="20"/>
          <w:szCs w:val="20"/>
        </w:rPr>
        <w:t>.1.</w:t>
      </w:r>
      <w:r>
        <w:rPr>
          <w:sz w:val="20"/>
          <w:szCs w:val="20"/>
        </w:rPr>
        <w:tab/>
        <w:t>An applicant for a beach vending permit must complete and submit an application packet.  The application packet becomes available during each odd-numbered year on October 1</w:t>
      </w:r>
      <w:r w:rsidRPr="00914183">
        <w:rPr>
          <w:sz w:val="20"/>
          <w:szCs w:val="20"/>
          <w:vertAlign w:val="superscript"/>
        </w:rPr>
        <w:t>st</w:t>
      </w:r>
      <w:r>
        <w:rPr>
          <w:sz w:val="20"/>
          <w:szCs w:val="20"/>
        </w:rPr>
        <w:t>. The deadline for submission of the application packet is January 1 of each even-numbered year. Applications will not be accepted after the deadline. The application packet must include:</w:t>
      </w:r>
      <w:r w:rsidRPr="00541755">
        <w:rPr>
          <w:sz w:val="20"/>
          <w:szCs w:val="20"/>
        </w:rPr>
        <w:tab/>
      </w:r>
    </w:p>
    <w:p w14:paraId="40E7C077" w14:textId="77777777" w:rsidR="00520D3D" w:rsidRDefault="00520D3D" w:rsidP="00520D3D">
      <w:pPr>
        <w:ind w:left="1440" w:hanging="720"/>
        <w:jc w:val="both"/>
        <w:rPr>
          <w:sz w:val="20"/>
          <w:szCs w:val="20"/>
        </w:rPr>
      </w:pPr>
    </w:p>
    <w:p w14:paraId="15CF7B23" w14:textId="77777777" w:rsidR="00520D3D" w:rsidRPr="00AF176E" w:rsidRDefault="00520D3D" w:rsidP="00520D3D">
      <w:pPr>
        <w:pStyle w:val="ListParagraph"/>
        <w:numPr>
          <w:ilvl w:val="0"/>
          <w:numId w:val="15"/>
        </w:numPr>
        <w:jc w:val="both"/>
        <w:rPr>
          <w:sz w:val="20"/>
          <w:szCs w:val="20"/>
        </w:rPr>
      </w:pPr>
      <w:r>
        <w:rPr>
          <w:sz w:val="20"/>
          <w:szCs w:val="20"/>
        </w:rPr>
        <w:t>the name and street address of the applicant;</w:t>
      </w:r>
    </w:p>
    <w:p w14:paraId="53B3A263" w14:textId="77777777" w:rsidR="00520D3D" w:rsidRDefault="00520D3D" w:rsidP="00520D3D">
      <w:pPr>
        <w:ind w:left="2160" w:hanging="720"/>
        <w:jc w:val="both"/>
        <w:rPr>
          <w:sz w:val="20"/>
          <w:szCs w:val="20"/>
        </w:rPr>
      </w:pPr>
    </w:p>
    <w:p w14:paraId="2D69A468" w14:textId="77777777" w:rsidR="00520D3D" w:rsidRPr="00AF176E" w:rsidRDefault="00520D3D" w:rsidP="00520D3D">
      <w:pPr>
        <w:pStyle w:val="ListParagraph"/>
        <w:numPr>
          <w:ilvl w:val="0"/>
          <w:numId w:val="15"/>
        </w:numPr>
        <w:jc w:val="both"/>
        <w:rPr>
          <w:sz w:val="20"/>
          <w:szCs w:val="20"/>
        </w:rPr>
      </w:pPr>
      <w:r>
        <w:rPr>
          <w:sz w:val="20"/>
          <w:szCs w:val="20"/>
        </w:rPr>
        <w:t>the commodity to be sold or leased;</w:t>
      </w:r>
    </w:p>
    <w:p w14:paraId="48D4E799" w14:textId="77777777" w:rsidR="00520D3D" w:rsidRDefault="00520D3D" w:rsidP="00520D3D">
      <w:pPr>
        <w:jc w:val="both"/>
        <w:rPr>
          <w:sz w:val="20"/>
          <w:szCs w:val="20"/>
        </w:rPr>
      </w:pPr>
    </w:p>
    <w:p w14:paraId="2AC5ACCE" w14:textId="77777777" w:rsidR="00520D3D" w:rsidRPr="00AF176E" w:rsidRDefault="00520D3D" w:rsidP="00520D3D">
      <w:pPr>
        <w:pStyle w:val="ListParagraph"/>
        <w:numPr>
          <w:ilvl w:val="0"/>
          <w:numId w:val="15"/>
        </w:numPr>
        <w:jc w:val="both"/>
        <w:rPr>
          <w:sz w:val="20"/>
          <w:szCs w:val="20"/>
        </w:rPr>
      </w:pPr>
      <w:r>
        <w:rPr>
          <w:sz w:val="20"/>
          <w:szCs w:val="20"/>
        </w:rPr>
        <w:t>the zone in which the business establishment is applying to operate, if the application is for a zoned category;</w:t>
      </w:r>
    </w:p>
    <w:p w14:paraId="7C83149A" w14:textId="77777777" w:rsidR="00520D3D" w:rsidRDefault="00520D3D" w:rsidP="00520D3D">
      <w:pPr>
        <w:ind w:left="2160" w:hanging="720"/>
        <w:jc w:val="both"/>
        <w:rPr>
          <w:sz w:val="20"/>
          <w:szCs w:val="20"/>
        </w:rPr>
      </w:pPr>
    </w:p>
    <w:p w14:paraId="4BBA59DF" w14:textId="77777777" w:rsidR="00520D3D" w:rsidRDefault="00520D3D" w:rsidP="00520D3D">
      <w:pPr>
        <w:pStyle w:val="ListParagraph"/>
        <w:numPr>
          <w:ilvl w:val="0"/>
          <w:numId w:val="15"/>
        </w:numPr>
        <w:jc w:val="both"/>
        <w:rPr>
          <w:sz w:val="20"/>
          <w:szCs w:val="20"/>
        </w:rPr>
      </w:pPr>
      <w:r>
        <w:rPr>
          <w:sz w:val="20"/>
          <w:szCs w:val="20"/>
        </w:rPr>
        <w:t>personal history information;</w:t>
      </w:r>
    </w:p>
    <w:p w14:paraId="471698A7" w14:textId="77777777" w:rsidR="00520D3D" w:rsidRPr="00811C72" w:rsidRDefault="00520D3D" w:rsidP="00520D3D">
      <w:pPr>
        <w:pStyle w:val="ListParagraph"/>
        <w:rPr>
          <w:sz w:val="20"/>
          <w:szCs w:val="20"/>
        </w:rPr>
      </w:pPr>
    </w:p>
    <w:p w14:paraId="48EB13F0" w14:textId="77777777" w:rsidR="00520D3D" w:rsidRDefault="00520D3D" w:rsidP="00520D3D">
      <w:pPr>
        <w:pStyle w:val="ListParagraph"/>
        <w:numPr>
          <w:ilvl w:val="0"/>
          <w:numId w:val="15"/>
        </w:numPr>
        <w:jc w:val="both"/>
        <w:rPr>
          <w:sz w:val="20"/>
          <w:szCs w:val="20"/>
        </w:rPr>
      </w:pPr>
      <w:r>
        <w:rPr>
          <w:sz w:val="20"/>
          <w:szCs w:val="20"/>
        </w:rPr>
        <w:t xml:space="preserve">financial history of the proposed business; and </w:t>
      </w:r>
    </w:p>
    <w:p w14:paraId="7D68ACC9" w14:textId="77777777" w:rsidR="00520D3D" w:rsidRPr="00811C72" w:rsidRDefault="00520D3D" w:rsidP="00520D3D">
      <w:pPr>
        <w:pStyle w:val="ListParagraph"/>
        <w:rPr>
          <w:sz w:val="20"/>
          <w:szCs w:val="20"/>
        </w:rPr>
      </w:pPr>
    </w:p>
    <w:p w14:paraId="33B9899D" w14:textId="77777777" w:rsidR="00520D3D" w:rsidRDefault="00520D3D" w:rsidP="00520D3D">
      <w:pPr>
        <w:pStyle w:val="ListParagraph"/>
        <w:numPr>
          <w:ilvl w:val="0"/>
          <w:numId w:val="15"/>
        </w:numPr>
        <w:jc w:val="both"/>
        <w:rPr>
          <w:sz w:val="20"/>
          <w:szCs w:val="20"/>
        </w:rPr>
      </w:pPr>
      <w:r>
        <w:rPr>
          <w:sz w:val="20"/>
          <w:szCs w:val="20"/>
        </w:rPr>
        <w:t>business references;</w:t>
      </w:r>
    </w:p>
    <w:p w14:paraId="6FE129C5" w14:textId="77777777" w:rsidR="00520D3D" w:rsidRPr="00DE13E1" w:rsidRDefault="00520D3D" w:rsidP="00520D3D">
      <w:pPr>
        <w:pStyle w:val="ListParagraph"/>
        <w:rPr>
          <w:sz w:val="20"/>
          <w:szCs w:val="20"/>
        </w:rPr>
      </w:pPr>
    </w:p>
    <w:p w14:paraId="2C0C4D53" w14:textId="77777777" w:rsidR="00520D3D" w:rsidRDefault="00520D3D" w:rsidP="00520D3D">
      <w:pPr>
        <w:pStyle w:val="ListParagraph"/>
        <w:numPr>
          <w:ilvl w:val="0"/>
          <w:numId w:val="15"/>
        </w:numPr>
        <w:jc w:val="both"/>
        <w:rPr>
          <w:sz w:val="20"/>
          <w:szCs w:val="20"/>
        </w:rPr>
      </w:pPr>
      <w:r>
        <w:rPr>
          <w:sz w:val="20"/>
          <w:szCs w:val="20"/>
        </w:rPr>
        <w:t>the applicant’s sales tax number;</w:t>
      </w:r>
    </w:p>
    <w:p w14:paraId="6EFF2C36" w14:textId="77777777" w:rsidR="00520D3D" w:rsidRPr="00345558" w:rsidRDefault="00520D3D" w:rsidP="00520D3D"/>
    <w:p w14:paraId="4E500343" w14:textId="77777777" w:rsidR="00520D3D" w:rsidRDefault="00520D3D" w:rsidP="00520D3D">
      <w:pPr>
        <w:pStyle w:val="ListParagraph"/>
        <w:numPr>
          <w:ilvl w:val="0"/>
          <w:numId w:val="15"/>
        </w:numPr>
        <w:jc w:val="both"/>
        <w:rPr>
          <w:sz w:val="20"/>
          <w:szCs w:val="20"/>
        </w:rPr>
      </w:pPr>
      <w:r>
        <w:rPr>
          <w:sz w:val="20"/>
          <w:szCs w:val="20"/>
        </w:rPr>
        <w:t xml:space="preserve">a current Galveston County Health </w:t>
      </w:r>
      <w:proofErr w:type="gramStart"/>
      <w:r>
        <w:rPr>
          <w:sz w:val="20"/>
          <w:szCs w:val="20"/>
        </w:rPr>
        <w:t>Certificate, if</w:t>
      </w:r>
      <w:proofErr w:type="gramEnd"/>
      <w:r>
        <w:rPr>
          <w:sz w:val="20"/>
          <w:szCs w:val="20"/>
        </w:rPr>
        <w:t xml:space="preserve"> food or drink products are to be sold. If proof of a Galveston County Health Certificate is not received within three business days of the expiration, the vendor’s permits will be voided. As a Bolivar Beach Vendor it is your responsibility to keep your County Health Certificate up to date and to keep Galveston County informed;</w:t>
      </w:r>
    </w:p>
    <w:p w14:paraId="6E99EDB0" w14:textId="77777777" w:rsidR="00520D3D" w:rsidRPr="009961EB" w:rsidRDefault="00520D3D" w:rsidP="00520D3D">
      <w:pPr>
        <w:pStyle w:val="ListParagraph"/>
        <w:rPr>
          <w:sz w:val="20"/>
          <w:szCs w:val="20"/>
        </w:rPr>
      </w:pPr>
    </w:p>
    <w:p w14:paraId="22407CAA" w14:textId="77777777" w:rsidR="00520D3D" w:rsidRPr="009961EB" w:rsidRDefault="00520D3D" w:rsidP="00520D3D">
      <w:pPr>
        <w:pStyle w:val="ListParagraph"/>
        <w:numPr>
          <w:ilvl w:val="0"/>
          <w:numId w:val="15"/>
        </w:numPr>
        <w:jc w:val="both"/>
        <w:rPr>
          <w:sz w:val="20"/>
          <w:szCs w:val="20"/>
        </w:rPr>
      </w:pPr>
      <w:r w:rsidRPr="00780336">
        <w:rPr>
          <w:sz w:val="20"/>
          <w:szCs w:val="20"/>
        </w:rPr>
        <w:t>two recent color photographs of the vehicle or structure to be used for the vending business</w:t>
      </w:r>
      <w:r>
        <w:rPr>
          <w:sz w:val="20"/>
          <w:szCs w:val="20"/>
        </w:rPr>
        <w:t xml:space="preserve"> </w:t>
      </w:r>
      <w:r w:rsidRPr="009961EB">
        <w:rPr>
          <w:sz w:val="20"/>
          <w:szCs w:val="20"/>
        </w:rPr>
        <w:t>establishment, showing the driver’s side, the passenger’s side, and the license plate number of any vehicle and the front and back of any structure;</w:t>
      </w:r>
    </w:p>
    <w:p w14:paraId="1EFB45D3" w14:textId="77777777" w:rsidR="00520D3D" w:rsidRPr="009961EB" w:rsidRDefault="00520D3D" w:rsidP="00520D3D">
      <w:pPr>
        <w:pStyle w:val="ListParagraph"/>
        <w:rPr>
          <w:sz w:val="20"/>
          <w:szCs w:val="20"/>
        </w:rPr>
      </w:pPr>
    </w:p>
    <w:p w14:paraId="28B26EBE" w14:textId="77777777" w:rsidR="00520D3D" w:rsidRDefault="00520D3D" w:rsidP="00520D3D">
      <w:pPr>
        <w:pStyle w:val="ListParagraph"/>
        <w:numPr>
          <w:ilvl w:val="0"/>
          <w:numId w:val="15"/>
        </w:numPr>
        <w:jc w:val="both"/>
        <w:rPr>
          <w:sz w:val="20"/>
          <w:szCs w:val="20"/>
        </w:rPr>
      </w:pPr>
      <w:r>
        <w:rPr>
          <w:sz w:val="20"/>
          <w:szCs w:val="20"/>
        </w:rPr>
        <w:t xml:space="preserve">the appropriate application </w:t>
      </w:r>
      <w:proofErr w:type="gramStart"/>
      <w:r>
        <w:rPr>
          <w:sz w:val="20"/>
          <w:szCs w:val="20"/>
        </w:rPr>
        <w:t>fee</w:t>
      </w:r>
      <w:proofErr w:type="gramEnd"/>
      <w:r>
        <w:rPr>
          <w:sz w:val="20"/>
          <w:szCs w:val="20"/>
        </w:rPr>
        <w:t>.</w:t>
      </w:r>
    </w:p>
    <w:p w14:paraId="604F469D" w14:textId="77777777" w:rsidR="00520D3D" w:rsidRPr="009961EB" w:rsidRDefault="00520D3D" w:rsidP="00520D3D">
      <w:pPr>
        <w:pStyle w:val="ListParagraph"/>
        <w:rPr>
          <w:sz w:val="20"/>
          <w:szCs w:val="20"/>
        </w:rPr>
      </w:pPr>
    </w:p>
    <w:p w14:paraId="5C54DBD6" w14:textId="77777777" w:rsidR="00520D3D" w:rsidRPr="009961EB" w:rsidRDefault="00520D3D" w:rsidP="00520D3D">
      <w:pPr>
        <w:ind w:left="1440" w:hanging="720"/>
        <w:jc w:val="both"/>
        <w:rPr>
          <w:sz w:val="20"/>
          <w:szCs w:val="20"/>
        </w:rPr>
      </w:pPr>
      <w:r>
        <w:rPr>
          <w:sz w:val="20"/>
          <w:szCs w:val="20"/>
        </w:rPr>
        <w:t>10.2.</w:t>
      </w:r>
      <w:r>
        <w:rPr>
          <w:sz w:val="20"/>
          <w:szCs w:val="20"/>
        </w:rPr>
        <w:tab/>
        <w:t>After the permit allocation takes place, selected vendors must provide the following information before any permits will be issued:</w:t>
      </w:r>
    </w:p>
    <w:p w14:paraId="3E8282AD" w14:textId="77777777" w:rsidR="00520D3D" w:rsidRDefault="00520D3D" w:rsidP="00520D3D">
      <w:pPr>
        <w:jc w:val="both"/>
        <w:rPr>
          <w:sz w:val="20"/>
          <w:szCs w:val="20"/>
        </w:rPr>
      </w:pPr>
    </w:p>
    <w:p w14:paraId="2FDBE9D6" w14:textId="77777777" w:rsidR="00520D3D" w:rsidRDefault="00520D3D" w:rsidP="00520D3D">
      <w:pPr>
        <w:pStyle w:val="ListParagraph"/>
        <w:numPr>
          <w:ilvl w:val="0"/>
          <w:numId w:val="23"/>
        </w:numPr>
      </w:pPr>
      <w:r w:rsidRPr="009961EB">
        <w:rPr>
          <w:sz w:val="20"/>
          <w:szCs w:val="20"/>
        </w:rPr>
        <w:t>proof of current vehicle liability insurance and current general liability insurance,</w:t>
      </w:r>
      <w:r>
        <w:rPr>
          <w:sz w:val="20"/>
          <w:szCs w:val="20"/>
        </w:rPr>
        <w:t xml:space="preserve"> </w:t>
      </w:r>
      <w:r w:rsidRPr="009961EB">
        <w:rPr>
          <w:sz w:val="20"/>
          <w:szCs w:val="20"/>
        </w:rPr>
        <w:t>showing Galveston County as additional insured, in the minimum amounts of $100,000 per injury, $300,000 per occurrence, and $100,000 property damage.  Insurance must be valid for the entire vending period</w:t>
      </w:r>
      <w:r>
        <w:rPr>
          <w:sz w:val="20"/>
          <w:szCs w:val="20"/>
        </w:rPr>
        <w:t>. If proof of insurance is not received within three business days of the expiration, the vendor’s permits will be voided. As a Bolivar Beach Vendor it is your responsibility to keep your insurance up to date and Galveston County informed</w:t>
      </w:r>
      <w:r w:rsidRPr="009961EB">
        <w:rPr>
          <w:sz w:val="20"/>
          <w:szCs w:val="20"/>
        </w:rPr>
        <w:t>;</w:t>
      </w:r>
      <w:r w:rsidRPr="009961EB">
        <w:rPr>
          <w:sz w:val="20"/>
          <w:szCs w:val="20"/>
        </w:rPr>
        <w:tab/>
      </w:r>
    </w:p>
    <w:p w14:paraId="22A6790E" w14:textId="77777777" w:rsidR="00520D3D" w:rsidRPr="009961EB" w:rsidRDefault="00520D3D" w:rsidP="00520D3D">
      <w:pPr>
        <w:pStyle w:val="ListParagraph"/>
        <w:numPr>
          <w:ilvl w:val="0"/>
          <w:numId w:val="23"/>
        </w:numPr>
        <w:rPr>
          <w:sz w:val="20"/>
          <w:szCs w:val="20"/>
        </w:rPr>
      </w:pPr>
      <w:r w:rsidRPr="009961EB">
        <w:rPr>
          <w:sz w:val="20"/>
          <w:szCs w:val="20"/>
        </w:rPr>
        <w:t>a copy of the applicant’s assumed name certificate, if required under Chapter 36, Business &amp;</w:t>
      </w:r>
      <w:r>
        <w:t xml:space="preserve"> </w:t>
      </w:r>
      <w:r w:rsidRPr="009961EB">
        <w:rPr>
          <w:sz w:val="20"/>
          <w:szCs w:val="20"/>
        </w:rPr>
        <w:t xml:space="preserve">Commerce Code; and </w:t>
      </w:r>
    </w:p>
    <w:p w14:paraId="677EDE68" w14:textId="77777777" w:rsidR="00520D3D" w:rsidRDefault="00520D3D" w:rsidP="00520D3D">
      <w:pPr>
        <w:pStyle w:val="ListParagraph"/>
        <w:numPr>
          <w:ilvl w:val="0"/>
          <w:numId w:val="23"/>
        </w:numPr>
      </w:pPr>
      <w:r w:rsidRPr="009961EB">
        <w:rPr>
          <w:sz w:val="20"/>
          <w:szCs w:val="20"/>
        </w:rPr>
        <w:t>any other certificates, permits, or licenses required for the sales of a specific product.</w:t>
      </w:r>
      <w:r>
        <w:t xml:space="preserve">  </w:t>
      </w:r>
    </w:p>
    <w:p w14:paraId="09273133" w14:textId="77777777" w:rsidR="00520D3D" w:rsidRDefault="00520D3D" w:rsidP="00520D3D">
      <w:pPr>
        <w:pStyle w:val="ListParagraph"/>
        <w:ind w:left="1080"/>
        <w:jc w:val="both"/>
        <w:rPr>
          <w:sz w:val="20"/>
          <w:szCs w:val="20"/>
        </w:rPr>
      </w:pPr>
      <w:r>
        <w:rPr>
          <w:sz w:val="20"/>
          <w:szCs w:val="20"/>
        </w:rPr>
        <w:tab/>
      </w:r>
    </w:p>
    <w:p w14:paraId="3F9716D8" w14:textId="77777777" w:rsidR="00520D3D" w:rsidRPr="00AF2CB7" w:rsidRDefault="00520D3D" w:rsidP="00520D3D">
      <w:pPr>
        <w:ind w:left="720"/>
        <w:jc w:val="both"/>
        <w:rPr>
          <w:sz w:val="20"/>
          <w:szCs w:val="20"/>
        </w:rPr>
      </w:pPr>
      <w:r>
        <w:rPr>
          <w:sz w:val="20"/>
          <w:szCs w:val="20"/>
        </w:rPr>
        <w:t>10.3</w:t>
      </w:r>
      <w:r>
        <w:rPr>
          <w:sz w:val="20"/>
          <w:szCs w:val="20"/>
        </w:rPr>
        <w:tab/>
        <w:t>Applications can be dropped off in person during normal business hours, or mailed to:</w:t>
      </w:r>
    </w:p>
    <w:p w14:paraId="2254217B" w14:textId="77777777" w:rsidR="00520D3D" w:rsidRPr="00AF2CB7" w:rsidRDefault="00520D3D" w:rsidP="00520D3D">
      <w:pPr>
        <w:tabs>
          <w:tab w:val="left" w:pos="-720"/>
          <w:tab w:val="left" w:pos="0"/>
        </w:tabs>
        <w:suppressAutoHyphens/>
        <w:ind w:left="720" w:hanging="360"/>
        <w:rPr>
          <w:sz w:val="20"/>
          <w:szCs w:val="20"/>
        </w:rPr>
      </w:pPr>
    </w:p>
    <w:p w14:paraId="10952A54" w14:textId="77777777" w:rsidR="00520D3D" w:rsidRDefault="00520D3D" w:rsidP="00520D3D">
      <w:pPr>
        <w:tabs>
          <w:tab w:val="left" w:pos="-720"/>
        </w:tabs>
        <w:suppressAutoHyphens/>
        <w:rPr>
          <w:b/>
          <w:sz w:val="20"/>
          <w:szCs w:val="20"/>
        </w:rPr>
      </w:pPr>
    </w:p>
    <w:p w14:paraId="4585864C" w14:textId="77777777" w:rsidR="00520D3D" w:rsidRPr="00AF2CB7" w:rsidRDefault="00520D3D" w:rsidP="00520D3D">
      <w:pPr>
        <w:tabs>
          <w:tab w:val="left" w:pos="-720"/>
        </w:tabs>
        <w:suppressAutoHyphens/>
        <w:jc w:val="center"/>
        <w:rPr>
          <w:b/>
          <w:sz w:val="20"/>
          <w:szCs w:val="20"/>
        </w:rPr>
      </w:pPr>
      <w:r w:rsidRPr="00AF2CB7">
        <w:rPr>
          <w:b/>
          <w:sz w:val="20"/>
          <w:szCs w:val="20"/>
        </w:rPr>
        <w:t>Rufus G. Crowder, CPPO CPPB</w:t>
      </w:r>
    </w:p>
    <w:p w14:paraId="2E7DEAC7" w14:textId="77777777" w:rsidR="00520D3D" w:rsidRPr="00AF2CB7" w:rsidRDefault="00520D3D" w:rsidP="00520D3D">
      <w:pPr>
        <w:tabs>
          <w:tab w:val="left" w:pos="-720"/>
        </w:tabs>
        <w:suppressAutoHyphens/>
        <w:jc w:val="center"/>
        <w:rPr>
          <w:b/>
          <w:sz w:val="20"/>
          <w:szCs w:val="20"/>
        </w:rPr>
      </w:pPr>
      <w:r w:rsidRPr="00AF2CB7">
        <w:rPr>
          <w:b/>
          <w:sz w:val="20"/>
          <w:szCs w:val="20"/>
        </w:rPr>
        <w:lastRenderedPageBreak/>
        <w:t>Purchasing Agent</w:t>
      </w:r>
    </w:p>
    <w:p w14:paraId="2FA48D9D" w14:textId="77777777" w:rsidR="00520D3D" w:rsidRDefault="00520D3D" w:rsidP="00520D3D">
      <w:pPr>
        <w:tabs>
          <w:tab w:val="left" w:pos="-720"/>
        </w:tabs>
        <w:suppressAutoHyphens/>
        <w:jc w:val="center"/>
        <w:rPr>
          <w:b/>
          <w:sz w:val="20"/>
          <w:szCs w:val="20"/>
        </w:rPr>
      </w:pPr>
      <w:r w:rsidRPr="00AF2CB7">
        <w:rPr>
          <w:b/>
          <w:sz w:val="20"/>
          <w:szCs w:val="20"/>
        </w:rPr>
        <w:t>County of Galveston</w:t>
      </w:r>
    </w:p>
    <w:p w14:paraId="56D99826" w14:textId="77777777" w:rsidR="00520D3D" w:rsidRPr="00AF2CB7" w:rsidRDefault="00520D3D" w:rsidP="00520D3D">
      <w:pPr>
        <w:tabs>
          <w:tab w:val="left" w:pos="-720"/>
        </w:tabs>
        <w:suppressAutoHyphens/>
        <w:jc w:val="center"/>
        <w:rPr>
          <w:b/>
          <w:sz w:val="20"/>
          <w:szCs w:val="20"/>
        </w:rPr>
      </w:pPr>
      <w:r>
        <w:rPr>
          <w:b/>
          <w:sz w:val="20"/>
          <w:szCs w:val="20"/>
        </w:rPr>
        <w:t>Attn: Bolivar Beach Vending</w:t>
      </w:r>
    </w:p>
    <w:p w14:paraId="74AEDB05" w14:textId="77777777" w:rsidR="00520D3D" w:rsidRPr="00AF2CB7" w:rsidRDefault="00520D3D" w:rsidP="00520D3D">
      <w:pPr>
        <w:tabs>
          <w:tab w:val="left" w:pos="-720"/>
        </w:tabs>
        <w:suppressAutoHyphens/>
        <w:jc w:val="center"/>
        <w:rPr>
          <w:b/>
          <w:sz w:val="20"/>
          <w:szCs w:val="20"/>
        </w:rPr>
      </w:pPr>
      <w:r w:rsidRPr="00AF2CB7">
        <w:rPr>
          <w:b/>
          <w:sz w:val="20"/>
          <w:szCs w:val="20"/>
        </w:rPr>
        <w:t>722 Moody Avenue (21</w:t>
      </w:r>
      <w:r w:rsidRPr="00AF2CB7">
        <w:rPr>
          <w:b/>
          <w:sz w:val="20"/>
          <w:szCs w:val="20"/>
          <w:vertAlign w:val="superscript"/>
        </w:rPr>
        <w:t>st</w:t>
      </w:r>
      <w:r w:rsidRPr="00AF2CB7">
        <w:rPr>
          <w:b/>
          <w:sz w:val="20"/>
          <w:szCs w:val="20"/>
        </w:rPr>
        <w:t xml:space="preserve"> Street), Fifth (5</w:t>
      </w:r>
      <w:r w:rsidRPr="00AF2CB7">
        <w:rPr>
          <w:b/>
          <w:sz w:val="20"/>
          <w:szCs w:val="20"/>
          <w:vertAlign w:val="superscript"/>
        </w:rPr>
        <w:t>th)</w:t>
      </w:r>
      <w:r w:rsidRPr="00AF2CB7">
        <w:rPr>
          <w:b/>
          <w:sz w:val="20"/>
          <w:szCs w:val="20"/>
        </w:rPr>
        <w:t xml:space="preserve"> Floor</w:t>
      </w:r>
    </w:p>
    <w:p w14:paraId="73153A43" w14:textId="77777777" w:rsidR="00520D3D" w:rsidRPr="00AF2CB7" w:rsidRDefault="00520D3D" w:rsidP="00520D3D">
      <w:pPr>
        <w:tabs>
          <w:tab w:val="left" w:pos="-720"/>
        </w:tabs>
        <w:suppressAutoHyphens/>
        <w:jc w:val="center"/>
        <w:rPr>
          <w:b/>
          <w:sz w:val="20"/>
          <w:szCs w:val="20"/>
        </w:rPr>
      </w:pPr>
      <w:r w:rsidRPr="00AF2CB7">
        <w:rPr>
          <w:b/>
          <w:sz w:val="20"/>
          <w:szCs w:val="20"/>
        </w:rPr>
        <w:t>Galveston, TX  77550</w:t>
      </w:r>
    </w:p>
    <w:p w14:paraId="10690877" w14:textId="77777777" w:rsidR="00520D3D" w:rsidRPr="00AF2CB7" w:rsidRDefault="00520D3D" w:rsidP="00520D3D">
      <w:pPr>
        <w:tabs>
          <w:tab w:val="left" w:pos="-720"/>
        </w:tabs>
        <w:suppressAutoHyphens/>
        <w:jc w:val="both"/>
        <w:rPr>
          <w:b/>
          <w:sz w:val="20"/>
          <w:szCs w:val="20"/>
        </w:rPr>
      </w:pPr>
    </w:p>
    <w:p w14:paraId="287674E7" w14:textId="77777777" w:rsidR="00520D3D" w:rsidRPr="00857F6D" w:rsidRDefault="00520D3D" w:rsidP="00520D3D">
      <w:pPr>
        <w:tabs>
          <w:tab w:val="left" w:pos="-720"/>
        </w:tabs>
        <w:suppressAutoHyphens/>
        <w:ind w:left="720"/>
        <w:rPr>
          <w:b/>
          <w:bCs/>
          <w:sz w:val="20"/>
          <w:szCs w:val="20"/>
          <w:u w:val="single"/>
        </w:rPr>
      </w:pPr>
      <w:r w:rsidRPr="00857F6D">
        <w:rPr>
          <w:b/>
          <w:bCs/>
          <w:sz w:val="20"/>
          <w:szCs w:val="20"/>
          <w:u w:val="single"/>
        </w:rPr>
        <w:t>The time stamp clock located in the Purchasing Agent’s office shall serve as the official time keep</w:t>
      </w:r>
      <w:r>
        <w:rPr>
          <w:b/>
          <w:bCs/>
          <w:sz w:val="20"/>
          <w:szCs w:val="20"/>
          <w:u w:val="single"/>
        </w:rPr>
        <w:t xml:space="preserve">ing piece for this </w:t>
      </w:r>
      <w:r w:rsidRPr="00857F6D">
        <w:rPr>
          <w:b/>
          <w:bCs/>
          <w:sz w:val="20"/>
          <w:szCs w:val="20"/>
          <w:u w:val="single"/>
        </w:rPr>
        <w:t xml:space="preserve">process. </w:t>
      </w:r>
      <w:r>
        <w:rPr>
          <w:b/>
          <w:bCs/>
          <w:sz w:val="20"/>
          <w:szCs w:val="20"/>
          <w:u w:val="single"/>
        </w:rPr>
        <w:t xml:space="preserve"> Any proposals received after the January 1</w:t>
      </w:r>
      <w:r w:rsidRPr="002C60A6">
        <w:rPr>
          <w:b/>
          <w:bCs/>
          <w:sz w:val="20"/>
          <w:szCs w:val="20"/>
          <w:u w:val="single"/>
          <w:vertAlign w:val="superscript"/>
        </w:rPr>
        <w:t>st</w:t>
      </w:r>
      <w:r>
        <w:rPr>
          <w:b/>
          <w:bCs/>
          <w:sz w:val="20"/>
          <w:szCs w:val="20"/>
          <w:u w:val="single"/>
        </w:rPr>
        <w:t xml:space="preserve"> deadline </w:t>
      </w:r>
      <w:r w:rsidRPr="00857F6D">
        <w:rPr>
          <w:b/>
          <w:bCs/>
          <w:sz w:val="20"/>
          <w:szCs w:val="20"/>
          <w:u w:val="single"/>
        </w:rPr>
        <w:t>will be returned unopened.</w:t>
      </w:r>
    </w:p>
    <w:p w14:paraId="636F9A2F" w14:textId="77777777" w:rsidR="00520D3D" w:rsidRDefault="00520D3D" w:rsidP="00520D3D">
      <w:pPr>
        <w:ind w:left="360"/>
        <w:jc w:val="both"/>
        <w:rPr>
          <w:sz w:val="20"/>
          <w:szCs w:val="20"/>
        </w:rPr>
      </w:pPr>
    </w:p>
    <w:p w14:paraId="4B7AD5DD" w14:textId="77777777" w:rsidR="00520D3D" w:rsidRDefault="00520D3D" w:rsidP="00520D3D">
      <w:pPr>
        <w:jc w:val="both"/>
        <w:rPr>
          <w:sz w:val="20"/>
          <w:szCs w:val="20"/>
        </w:rPr>
      </w:pPr>
    </w:p>
    <w:p w14:paraId="426B627E" w14:textId="77777777" w:rsidR="00520D3D" w:rsidRDefault="00520D3D" w:rsidP="00520D3D">
      <w:pPr>
        <w:ind w:left="1440" w:hanging="720"/>
        <w:jc w:val="both"/>
        <w:rPr>
          <w:sz w:val="20"/>
          <w:szCs w:val="20"/>
        </w:rPr>
      </w:pPr>
      <w:r>
        <w:rPr>
          <w:sz w:val="20"/>
          <w:szCs w:val="20"/>
        </w:rPr>
        <w:t>10.4</w:t>
      </w:r>
      <w:r>
        <w:rPr>
          <w:sz w:val="20"/>
          <w:szCs w:val="20"/>
        </w:rPr>
        <w:tab/>
        <w:t>A cashier’s check or money order for an application fee is to be made payable to “Galveston County”. The County discourages payments made in cash.</w:t>
      </w:r>
    </w:p>
    <w:p w14:paraId="2CAE4222" w14:textId="77777777" w:rsidR="00520D3D" w:rsidRDefault="00520D3D" w:rsidP="00520D3D">
      <w:pPr>
        <w:ind w:left="1440" w:hanging="720"/>
        <w:jc w:val="both"/>
        <w:rPr>
          <w:sz w:val="20"/>
          <w:szCs w:val="20"/>
        </w:rPr>
      </w:pPr>
    </w:p>
    <w:p w14:paraId="342BDB55" w14:textId="77777777" w:rsidR="00520D3D" w:rsidRDefault="00520D3D" w:rsidP="00520D3D">
      <w:pPr>
        <w:ind w:left="1440" w:hanging="720"/>
        <w:jc w:val="both"/>
        <w:rPr>
          <w:sz w:val="20"/>
          <w:szCs w:val="20"/>
        </w:rPr>
      </w:pPr>
      <w:r>
        <w:rPr>
          <w:sz w:val="20"/>
          <w:szCs w:val="20"/>
        </w:rPr>
        <w:t>10.5</w:t>
      </w:r>
      <w:r>
        <w:rPr>
          <w:sz w:val="20"/>
          <w:szCs w:val="20"/>
        </w:rPr>
        <w:tab/>
        <w:t>Applications cannot be dropped off or post marked before October 1</w:t>
      </w:r>
      <w:r w:rsidRPr="00BF23F4">
        <w:rPr>
          <w:sz w:val="20"/>
          <w:szCs w:val="20"/>
          <w:vertAlign w:val="superscript"/>
        </w:rPr>
        <w:t>st</w:t>
      </w:r>
      <w:r>
        <w:rPr>
          <w:sz w:val="20"/>
          <w:szCs w:val="20"/>
        </w:rPr>
        <w:t xml:space="preserve"> on odd numbered years.</w:t>
      </w:r>
    </w:p>
    <w:p w14:paraId="118A2293" w14:textId="77777777" w:rsidR="00520D3D" w:rsidRDefault="00520D3D" w:rsidP="00520D3D">
      <w:pPr>
        <w:ind w:left="360"/>
        <w:jc w:val="both"/>
        <w:rPr>
          <w:sz w:val="20"/>
          <w:szCs w:val="20"/>
        </w:rPr>
      </w:pPr>
    </w:p>
    <w:p w14:paraId="7B5D1AF2" w14:textId="77777777" w:rsidR="00520D3D" w:rsidRDefault="00520D3D" w:rsidP="00520D3D">
      <w:pPr>
        <w:jc w:val="both"/>
        <w:rPr>
          <w:b/>
          <w:sz w:val="20"/>
          <w:szCs w:val="20"/>
        </w:rPr>
      </w:pPr>
      <w:r>
        <w:rPr>
          <w:b/>
          <w:sz w:val="20"/>
          <w:szCs w:val="20"/>
        </w:rPr>
        <w:t>11</w:t>
      </w:r>
      <w:r w:rsidRPr="007A426B">
        <w:rPr>
          <w:b/>
          <w:sz w:val="20"/>
          <w:szCs w:val="20"/>
        </w:rPr>
        <w:t>.</w:t>
      </w:r>
      <w:r>
        <w:rPr>
          <w:b/>
          <w:sz w:val="20"/>
          <w:szCs w:val="20"/>
        </w:rPr>
        <w:tab/>
        <w:t>Application Fees</w:t>
      </w:r>
    </w:p>
    <w:p w14:paraId="3DDFA2EF" w14:textId="77777777" w:rsidR="00520D3D" w:rsidRDefault="00520D3D" w:rsidP="00520D3D">
      <w:pPr>
        <w:jc w:val="both"/>
        <w:rPr>
          <w:b/>
          <w:u w:val="single"/>
        </w:rPr>
      </w:pPr>
    </w:p>
    <w:p w14:paraId="477A8FC1" w14:textId="77777777" w:rsidR="00520D3D" w:rsidRDefault="00520D3D" w:rsidP="00520D3D">
      <w:pPr>
        <w:ind w:left="1440" w:hanging="720"/>
        <w:jc w:val="both"/>
        <w:rPr>
          <w:sz w:val="20"/>
          <w:szCs w:val="20"/>
        </w:rPr>
      </w:pPr>
      <w:r>
        <w:rPr>
          <w:sz w:val="20"/>
          <w:szCs w:val="20"/>
        </w:rPr>
        <w:t>11</w:t>
      </w:r>
      <w:r w:rsidRPr="00541755">
        <w:rPr>
          <w:sz w:val="20"/>
          <w:szCs w:val="20"/>
        </w:rPr>
        <w:t>.1.</w:t>
      </w:r>
      <w:r>
        <w:rPr>
          <w:sz w:val="20"/>
          <w:szCs w:val="20"/>
        </w:rPr>
        <w:tab/>
        <w:t>The application fee for each separate permit application is $100.00.</w:t>
      </w:r>
      <w:r>
        <w:rPr>
          <w:sz w:val="20"/>
          <w:szCs w:val="20"/>
        </w:rPr>
        <w:tab/>
      </w:r>
    </w:p>
    <w:p w14:paraId="43E9AC4A" w14:textId="77777777" w:rsidR="00520D3D" w:rsidRDefault="00520D3D" w:rsidP="00520D3D">
      <w:pPr>
        <w:jc w:val="both"/>
        <w:rPr>
          <w:sz w:val="20"/>
          <w:szCs w:val="20"/>
        </w:rPr>
      </w:pPr>
    </w:p>
    <w:p w14:paraId="7683702A" w14:textId="77777777" w:rsidR="00520D3D" w:rsidRPr="00865DB7" w:rsidRDefault="00520D3D" w:rsidP="00520D3D">
      <w:pPr>
        <w:ind w:left="1440" w:hanging="720"/>
        <w:jc w:val="both"/>
        <w:rPr>
          <w:sz w:val="20"/>
          <w:szCs w:val="20"/>
          <w:u w:val="single"/>
        </w:rPr>
      </w:pPr>
      <w:r>
        <w:rPr>
          <w:sz w:val="20"/>
          <w:szCs w:val="20"/>
        </w:rPr>
        <w:t>11</w:t>
      </w:r>
      <w:r w:rsidRPr="00541755">
        <w:rPr>
          <w:sz w:val="20"/>
          <w:szCs w:val="20"/>
        </w:rPr>
        <w:t>.</w:t>
      </w:r>
      <w:r>
        <w:rPr>
          <w:sz w:val="20"/>
          <w:szCs w:val="20"/>
        </w:rPr>
        <w:t>2</w:t>
      </w:r>
      <w:r w:rsidRPr="00541755">
        <w:rPr>
          <w:sz w:val="20"/>
          <w:szCs w:val="20"/>
        </w:rPr>
        <w:t>.</w:t>
      </w:r>
      <w:r>
        <w:rPr>
          <w:sz w:val="20"/>
          <w:szCs w:val="20"/>
        </w:rPr>
        <w:tab/>
        <w:t xml:space="preserve">In addition to the application fee, a permittee must pay a yearly operating fee as required by </w:t>
      </w:r>
      <w:r w:rsidRPr="00865DB7">
        <w:rPr>
          <w:sz w:val="20"/>
          <w:szCs w:val="20"/>
          <w:u w:val="single"/>
        </w:rPr>
        <w:t>Section</w:t>
      </w:r>
      <w:r>
        <w:rPr>
          <w:sz w:val="20"/>
          <w:szCs w:val="20"/>
        </w:rPr>
        <w:t xml:space="preserve"> </w:t>
      </w:r>
      <w:r w:rsidRPr="00865DB7">
        <w:rPr>
          <w:sz w:val="20"/>
          <w:szCs w:val="20"/>
          <w:u w:val="single"/>
        </w:rPr>
        <w:t>13.</w:t>
      </w:r>
    </w:p>
    <w:p w14:paraId="2B7300EE" w14:textId="77777777" w:rsidR="00520D3D" w:rsidRDefault="00520D3D" w:rsidP="00520D3D">
      <w:pPr>
        <w:jc w:val="both"/>
        <w:rPr>
          <w:sz w:val="20"/>
          <w:szCs w:val="20"/>
        </w:rPr>
      </w:pPr>
    </w:p>
    <w:p w14:paraId="75F78618" w14:textId="77777777" w:rsidR="00520D3D" w:rsidRDefault="00520D3D" w:rsidP="00520D3D">
      <w:pPr>
        <w:ind w:firstLine="720"/>
        <w:jc w:val="both"/>
        <w:rPr>
          <w:sz w:val="20"/>
          <w:szCs w:val="20"/>
        </w:rPr>
      </w:pPr>
      <w:r>
        <w:rPr>
          <w:sz w:val="20"/>
          <w:szCs w:val="20"/>
        </w:rPr>
        <w:t>11</w:t>
      </w:r>
      <w:r w:rsidRPr="00541755">
        <w:rPr>
          <w:sz w:val="20"/>
          <w:szCs w:val="20"/>
        </w:rPr>
        <w:t>.</w:t>
      </w:r>
      <w:r>
        <w:rPr>
          <w:sz w:val="20"/>
          <w:szCs w:val="20"/>
        </w:rPr>
        <w:t>3</w:t>
      </w:r>
      <w:r w:rsidRPr="00541755">
        <w:rPr>
          <w:sz w:val="20"/>
          <w:szCs w:val="20"/>
        </w:rPr>
        <w:t>.</w:t>
      </w:r>
      <w:r>
        <w:rPr>
          <w:sz w:val="20"/>
          <w:szCs w:val="20"/>
        </w:rPr>
        <w:tab/>
        <w:t xml:space="preserve">If an application for a permit is not granted, the Department shall return the application fee to the </w:t>
      </w:r>
    </w:p>
    <w:p w14:paraId="33E04C8B" w14:textId="77777777" w:rsidR="00520D3D" w:rsidRDefault="00520D3D" w:rsidP="00520D3D">
      <w:pPr>
        <w:ind w:firstLine="720"/>
        <w:jc w:val="both"/>
        <w:rPr>
          <w:sz w:val="20"/>
          <w:szCs w:val="20"/>
        </w:rPr>
      </w:pPr>
      <w:r>
        <w:rPr>
          <w:sz w:val="20"/>
          <w:szCs w:val="20"/>
        </w:rPr>
        <w:tab/>
        <w:t>applicant.</w:t>
      </w:r>
    </w:p>
    <w:p w14:paraId="3EE533DB" w14:textId="77777777" w:rsidR="00520D3D" w:rsidRDefault="00520D3D" w:rsidP="00520D3D">
      <w:pPr>
        <w:jc w:val="both"/>
        <w:rPr>
          <w:sz w:val="20"/>
          <w:szCs w:val="20"/>
        </w:rPr>
      </w:pPr>
    </w:p>
    <w:p w14:paraId="7A033DB5" w14:textId="77777777" w:rsidR="00520D3D" w:rsidRDefault="00520D3D" w:rsidP="00520D3D">
      <w:pPr>
        <w:ind w:firstLine="720"/>
        <w:jc w:val="both"/>
        <w:rPr>
          <w:sz w:val="20"/>
          <w:szCs w:val="20"/>
        </w:rPr>
      </w:pPr>
    </w:p>
    <w:p w14:paraId="69635132" w14:textId="77777777" w:rsidR="00520D3D" w:rsidRDefault="00520D3D" w:rsidP="00520D3D">
      <w:pPr>
        <w:ind w:firstLine="720"/>
        <w:jc w:val="both"/>
        <w:rPr>
          <w:b/>
          <w:u w:val="single"/>
        </w:rPr>
      </w:pPr>
      <w:r w:rsidRPr="006A6603">
        <w:rPr>
          <w:sz w:val="20"/>
          <w:szCs w:val="20"/>
        </w:rPr>
        <w:t>11.4.</w:t>
      </w:r>
      <w:r w:rsidRPr="006A6603">
        <w:rPr>
          <w:sz w:val="20"/>
          <w:szCs w:val="20"/>
        </w:rPr>
        <w:tab/>
        <w:t xml:space="preserve">The </w:t>
      </w:r>
      <w:r>
        <w:rPr>
          <w:sz w:val="20"/>
          <w:szCs w:val="20"/>
        </w:rPr>
        <w:t>application</w:t>
      </w:r>
      <w:r w:rsidRPr="006A6603">
        <w:rPr>
          <w:sz w:val="20"/>
          <w:szCs w:val="20"/>
        </w:rPr>
        <w:t xml:space="preserve"> fee and the yearly operating fee may be used by the County to pay the expenses of</w:t>
      </w:r>
    </w:p>
    <w:p w14:paraId="222EE287" w14:textId="77777777" w:rsidR="00520D3D" w:rsidRDefault="00520D3D" w:rsidP="00520D3D">
      <w:pPr>
        <w:ind w:left="720" w:firstLine="720"/>
        <w:jc w:val="both"/>
        <w:rPr>
          <w:b/>
          <w:u w:val="single"/>
        </w:rPr>
      </w:pPr>
      <w:r w:rsidRPr="006A6603">
        <w:rPr>
          <w:sz w:val="20"/>
          <w:szCs w:val="20"/>
        </w:rPr>
        <w:t>carrying out the provisions of Subchapter E, Chapter 61, Natural Resources Code.</w:t>
      </w:r>
    </w:p>
    <w:p w14:paraId="7BB51614" w14:textId="77777777" w:rsidR="00520D3D" w:rsidRDefault="00520D3D" w:rsidP="00520D3D">
      <w:pPr>
        <w:jc w:val="both"/>
        <w:rPr>
          <w:sz w:val="20"/>
          <w:szCs w:val="20"/>
        </w:rPr>
      </w:pPr>
    </w:p>
    <w:p w14:paraId="6D1CF094" w14:textId="77777777" w:rsidR="00520D3D" w:rsidRDefault="00520D3D" w:rsidP="00520D3D">
      <w:pPr>
        <w:ind w:left="1440" w:hanging="720"/>
        <w:jc w:val="both"/>
        <w:rPr>
          <w:sz w:val="20"/>
          <w:szCs w:val="20"/>
        </w:rPr>
      </w:pPr>
      <w:r>
        <w:rPr>
          <w:sz w:val="20"/>
          <w:szCs w:val="20"/>
        </w:rPr>
        <w:t>11</w:t>
      </w:r>
      <w:r w:rsidRPr="00541755">
        <w:rPr>
          <w:sz w:val="20"/>
          <w:szCs w:val="20"/>
        </w:rPr>
        <w:t>.</w:t>
      </w:r>
      <w:r>
        <w:rPr>
          <w:sz w:val="20"/>
          <w:szCs w:val="20"/>
        </w:rPr>
        <w:t>5</w:t>
      </w:r>
      <w:r w:rsidRPr="00541755">
        <w:rPr>
          <w:sz w:val="20"/>
          <w:szCs w:val="20"/>
        </w:rPr>
        <w:t>.</w:t>
      </w:r>
      <w:r>
        <w:rPr>
          <w:sz w:val="20"/>
          <w:szCs w:val="20"/>
        </w:rPr>
        <w:tab/>
        <w:t xml:space="preserve">An applicant must submit a separate application packet and application fee for each permit it seeks in each category in which it seeks to operate.  A permit is only valid for a single business </w:t>
      </w:r>
    </w:p>
    <w:p w14:paraId="0A464C97" w14:textId="77777777" w:rsidR="00520D3D" w:rsidRDefault="00520D3D" w:rsidP="00520D3D">
      <w:pPr>
        <w:ind w:firstLine="720"/>
        <w:jc w:val="both"/>
        <w:rPr>
          <w:sz w:val="20"/>
          <w:szCs w:val="20"/>
        </w:rPr>
      </w:pPr>
      <w:r>
        <w:rPr>
          <w:sz w:val="20"/>
          <w:szCs w:val="20"/>
        </w:rPr>
        <w:tab/>
        <w:t xml:space="preserve">establishment as described in the application packet.  An applicant is not eligible for more than </w:t>
      </w:r>
    </w:p>
    <w:p w14:paraId="45F4E2D8" w14:textId="77777777" w:rsidR="00520D3D" w:rsidRDefault="00520D3D" w:rsidP="00520D3D">
      <w:pPr>
        <w:ind w:firstLine="720"/>
        <w:jc w:val="both"/>
        <w:rPr>
          <w:sz w:val="20"/>
          <w:szCs w:val="20"/>
        </w:rPr>
      </w:pPr>
      <w:r>
        <w:rPr>
          <w:sz w:val="20"/>
          <w:szCs w:val="20"/>
        </w:rPr>
        <w:t xml:space="preserve">              one permit per </w:t>
      </w:r>
      <w:r w:rsidRPr="00BC3F21">
        <w:rPr>
          <w:sz w:val="20"/>
          <w:szCs w:val="20"/>
        </w:rPr>
        <w:t>zone</w:t>
      </w:r>
      <w:r>
        <w:rPr>
          <w:sz w:val="20"/>
          <w:szCs w:val="20"/>
        </w:rPr>
        <w:t>.</w:t>
      </w:r>
    </w:p>
    <w:p w14:paraId="5EAF55D4" w14:textId="77777777" w:rsidR="00520D3D" w:rsidRDefault="00520D3D" w:rsidP="00520D3D">
      <w:pPr>
        <w:ind w:firstLine="720"/>
        <w:jc w:val="both"/>
        <w:rPr>
          <w:sz w:val="20"/>
          <w:szCs w:val="20"/>
        </w:rPr>
      </w:pPr>
    </w:p>
    <w:p w14:paraId="077C8C4C" w14:textId="77777777" w:rsidR="00520D3D" w:rsidRDefault="00520D3D" w:rsidP="00520D3D">
      <w:pPr>
        <w:ind w:firstLine="720"/>
        <w:jc w:val="both"/>
        <w:rPr>
          <w:sz w:val="20"/>
          <w:szCs w:val="20"/>
        </w:rPr>
      </w:pPr>
    </w:p>
    <w:p w14:paraId="501EF0C3" w14:textId="77777777" w:rsidR="00520D3D" w:rsidRDefault="00520D3D" w:rsidP="00520D3D">
      <w:pPr>
        <w:ind w:firstLine="720"/>
        <w:jc w:val="both"/>
        <w:rPr>
          <w:sz w:val="20"/>
          <w:szCs w:val="20"/>
        </w:rPr>
      </w:pPr>
      <w:r>
        <w:rPr>
          <w:sz w:val="20"/>
          <w:szCs w:val="20"/>
        </w:rPr>
        <w:t>11</w:t>
      </w:r>
      <w:r w:rsidRPr="00541755">
        <w:rPr>
          <w:sz w:val="20"/>
          <w:szCs w:val="20"/>
        </w:rPr>
        <w:t>.</w:t>
      </w:r>
      <w:r>
        <w:rPr>
          <w:sz w:val="20"/>
          <w:szCs w:val="20"/>
        </w:rPr>
        <w:t>6</w:t>
      </w:r>
      <w:r w:rsidRPr="00541755">
        <w:rPr>
          <w:sz w:val="20"/>
          <w:szCs w:val="20"/>
        </w:rPr>
        <w:t>.</w:t>
      </w:r>
      <w:r>
        <w:rPr>
          <w:sz w:val="20"/>
          <w:szCs w:val="20"/>
        </w:rPr>
        <w:tab/>
        <w:t xml:space="preserve">If an applicant applies for and is approved to receive two or three permits for identical categories </w:t>
      </w:r>
    </w:p>
    <w:p w14:paraId="4E0748AC" w14:textId="77777777" w:rsidR="00520D3D" w:rsidRDefault="00520D3D" w:rsidP="00520D3D">
      <w:pPr>
        <w:ind w:firstLine="720"/>
        <w:jc w:val="both"/>
        <w:rPr>
          <w:sz w:val="20"/>
          <w:szCs w:val="20"/>
        </w:rPr>
      </w:pPr>
      <w:r>
        <w:rPr>
          <w:sz w:val="20"/>
          <w:szCs w:val="20"/>
        </w:rPr>
        <w:tab/>
        <w:t xml:space="preserve">in different zones, the applicant may choose which zone or zones it prefers for its business and </w:t>
      </w:r>
    </w:p>
    <w:p w14:paraId="087BD48A" w14:textId="77777777" w:rsidR="00520D3D" w:rsidRDefault="00520D3D" w:rsidP="00520D3D">
      <w:pPr>
        <w:ind w:firstLine="720"/>
        <w:jc w:val="both"/>
        <w:rPr>
          <w:sz w:val="20"/>
          <w:szCs w:val="20"/>
        </w:rPr>
      </w:pPr>
      <w:r>
        <w:rPr>
          <w:sz w:val="20"/>
          <w:szCs w:val="20"/>
        </w:rPr>
        <w:tab/>
        <w:t xml:space="preserve">waive all but one of the permits approved for issuance to the applicant.  The waiver must be in </w:t>
      </w:r>
    </w:p>
    <w:p w14:paraId="119574BF" w14:textId="77777777" w:rsidR="00520D3D" w:rsidRDefault="00520D3D" w:rsidP="00520D3D">
      <w:pPr>
        <w:ind w:firstLine="720"/>
        <w:jc w:val="both"/>
        <w:rPr>
          <w:sz w:val="20"/>
          <w:szCs w:val="20"/>
        </w:rPr>
      </w:pPr>
      <w:r>
        <w:rPr>
          <w:sz w:val="20"/>
          <w:szCs w:val="20"/>
        </w:rPr>
        <w:tab/>
        <w:t>writing and delivered to the Director not later than the 5</w:t>
      </w:r>
      <w:r w:rsidRPr="005E5E2F">
        <w:rPr>
          <w:sz w:val="20"/>
          <w:szCs w:val="20"/>
          <w:vertAlign w:val="superscript"/>
        </w:rPr>
        <w:t>th</w:t>
      </w:r>
      <w:r>
        <w:rPr>
          <w:sz w:val="20"/>
          <w:szCs w:val="20"/>
        </w:rPr>
        <w:t xml:space="preserve"> day after the date the applicant receives </w:t>
      </w:r>
    </w:p>
    <w:p w14:paraId="2DAC8939" w14:textId="77777777" w:rsidR="00520D3D" w:rsidRDefault="00520D3D" w:rsidP="00520D3D">
      <w:pPr>
        <w:ind w:firstLine="720"/>
        <w:jc w:val="both"/>
        <w:rPr>
          <w:sz w:val="20"/>
          <w:szCs w:val="20"/>
        </w:rPr>
      </w:pPr>
      <w:r>
        <w:rPr>
          <w:sz w:val="20"/>
          <w:szCs w:val="20"/>
        </w:rPr>
        <w:tab/>
        <w:t xml:space="preserve">notice that its multiple applications have been approved.  The filing fee for an application that was </w:t>
      </w:r>
    </w:p>
    <w:p w14:paraId="4F190E46" w14:textId="77777777" w:rsidR="00520D3D" w:rsidRDefault="00520D3D" w:rsidP="00520D3D">
      <w:pPr>
        <w:ind w:firstLine="720"/>
        <w:jc w:val="both"/>
        <w:rPr>
          <w:sz w:val="20"/>
          <w:szCs w:val="20"/>
        </w:rPr>
      </w:pPr>
      <w:r>
        <w:rPr>
          <w:sz w:val="20"/>
          <w:szCs w:val="20"/>
        </w:rPr>
        <w:tab/>
        <w:t xml:space="preserve">approved but waived by the applicant in accordance with this section shall be returned to the </w:t>
      </w:r>
    </w:p>
    <w:p w14:paraId="0F45609C" w14:textId="77777777" w:rsidR="00520D3D" w:rsidRDefault="00520D3D" w:rsidP="00520D3D">
      <w:pPr>
        <w:ind w:firstLine="720"/>
        <w:jc w:val="both"/>
        <w:rPr>
          <w:sz w:val="20"/>
          <w:szCs w:val="20"/>
        </w:rPr>
      </w:pPr>
      <w:r>
        <w:rPr>
          <w:sz w:val="20"/>
          <w:szCs w:val="20"/>
        </w:rPr>
        <w:tab/>
        <w:t xml:space="preserve">applicant. </w:t>
      </w:r>
    </w:p>
    <w:p w14:paraId="7397F797" w14:textId="77777777" w:rsidR="00520D3D" w:rsidRDefault="00520D3D" w:rsidP="00520D3D">
      <w:pPr>
        <w:jc w:val="both"/>
        <w:rPr>
          <w:sz w:val="20"/>
          <w:szCs w:val="20"/>
        </w:rPr>
      </w:pPr>
    </w:p>
    <w:p w14:paraId="28026188" w14:textId="77777777" w:rsidR="00520D3D" w:rsidRDefault="00520D3D" w:rsidP="00520D3D">
      <w:pPr>
        <w:jc w:val="both"/>
        <w:rPr>
          <w:b/>
          <w:sz w:val="20"/>
          <w:szCs w:val="20"/>
        </w:rPr>
      </w:pPr>
      <w:r>
        <w:rPr>
          <w:b/>
          <w:sz w:val="20"/>
          <w:szCs w:val="20"/>
        </w:rPr>
        <w:t>12</w:t>
      </w:r>
      <w:r w:rsidRPr="007A426B">
        <w:rPr>
          <w:b/>
          <w:sz w:val="20"/>
          <w:szCs w:val="20"/>
        </w:rPr>
        <w:t>.</w:t>
      </w:r>
      <w:r>
        <w:rPr>
          <w:b/>
          <w:sz w:val="20"/>
          <w:szCs w:val="20"/>
        </w:rPr>
        <w:tab/>
        <w:t xml:space="preserve">Eligibility For Permit Approval </w:t>
      </w:r>
      <w:proofErr w:type="gramStart"/>
      <w:r>
        <w:rPr>
          <w:b/>
          <w:sz w:val="20"/>
          <w:szCs w:val="20"/>
        </w:rPr>
        <w:t>And</w:t>
      </w:r>
      <w:proofErr w:type="gramEnd"/>
      <w:r>
        <w:rPr>
          <w:b/>
          <w:sz w:val="20"/>
          <w:szCs w:val="20"/>
        </w:rPr>
        <w:t xml:space="preserve"> Award, Waiting List</w:t>
      </w:r>
    </w:p>
    <w:p w14:paraId="7E6453AD" w14:textId="77777777" w:rsidR="00520D3D" w:rsidRPr="00FB1D1B" w:rsidRDefault="00520D3D" w:rsidP="00520D3D">
      <w:pPr>
        <w:jc w:val="both"/>
        <w:rPr>
          <w:b/>
          <w:sz w:val="20"/>
          <w:szCs w:val="20"/>
        </w:rPr>
      </w:pPr>
      <w:r w:rsidRPr="00FB1D1B">
        <w:rPr>
          <w:b/>
          <w:sz w:val="20"/>
          <w:szCs w:val="20"/>
        </w:rPr>
        <w:t xml:space="preserve"> </w:t>
      </w:r>
    </w:p>
    <w:p w14:paraId="69EB19AB" w14:textId="77777777" w:rsidR="00520D3D" w:rsidRDefault="00520D3D" w:rsidP="00520D3D">
      <w:pPr>
        <w:ind w:left="1440" w:hanging="720"/>
        <w:jc w:val="both"/>
        <w:rPr>
          <w:sz w:val="20"/>
          <w:szCs w:val="20"/>
        </w:rPr>
      </w:pPr>
      <w:r>
        <w:rPr>
          <w:sz w:val="20"/>
          <w:szCs w:val="20"/>
        </w:rPr>
        <w:t>12</w:t>
      </w:r>
      <w:r w:rsidRPr="00541755">
        <w:rPr>
          <w:sz w:val="20"/>
          <w:szCs w:val="20"/>
        </w:rPr>
        <w:t>.1.</w:t>
      </w:r>
      <w:r>
        <w:rPr>
          <w:sz w:val="20"/>
          <w:szCs w:val="20"/>
        </w:rPr>
        <w:tab/>
        <w:t>The Director or Director approved staff member shall certify an application as eligible for issuance of a permit, subject to the limitations on the maximum number of permits that may be issued and the allocation among categories under Section 8, if the Director or Director approved staff member finds that:</w:t>
      </w:r>
    </w:p>
    <w:p w14:paraId="7B449ED7" w14:textId="77777777" w:rsidR="00520D3D" w:rsidRDefault="00520D3D" w:rsidP="00520D3D">
      <w:pPr>
        <w:ind w:firstLine="720"/>
        <w:jc w:val="both"/>
        <w:rPr>
          <w:sz w:val="20"/>
          <w:szCs w:val="20"/>
        </w:rPr>
      </w:pPr>
    </w:p>
    <w:p w14:paraId="128EA9A0" w14:textId="77777777" w:rsidR="00520D3D" w:rsidRDefault="00520D3D" w:rsidP="00520D3D">
      <w:pPr>
        <w:ind w:left="2160" w:hanging="720"/>
        <w:jc w:val="both"/>
        <w:rPr>
          <w:sz w:val="20"/>
          <w:szCs w:val="20"/>
        </w:rPr>
      </w:pPr>
      <w:r>
        <w:rPr>
          <w:sz w:val="20"/>
          <w:szCs w:val="20"/>
        </w:rPr>
        <w:t>12.1.1.</w:t>
      </w:r>
      <w:r>
        <w:rPr>
          <w:sz w:val="20"/>
          <w:szCs w:val="20"/>
        </w:rPr>
        <w:tab/>
        <w:t xml:space="preserve">the applicant has complied with the requirements of these </w:t>
      </w:r>
      <w:proofErr w:type="gramStart"/>
      <w:r>
        <w:rPr>
          <w:sz w:val="20"/>
          <w:szCs w:val="20"/>
        </w:rPr>
        <w:t>rules;</w:t>
      </w:r>
      <w:proofErr w:type="gramEnd"/>
    </w:p>
    <w:p w14:paraId="060E1AFF" w14:textId="77777777" w:rsidR="00520D3D" w:rsidRDefault="00520D3D" w:rsidP="00520D3D">
      <w:pPr>
        <w:jc w:val="both"/>
        <w:rPr>
          <w:sz w:val="20"/>
          <w:szCs w:val="20"/>
        </w:rPr>
      </w:pPr>
    </w:p>
    <w:p w14:paraId="662E6121" w14:textId="77777777" w:rsidR="00520D3D" w:rsidRPr="00541755" w:rsidRDefault="00520D3D" w:rsidP="00520D3D">
      <w:pPr>
        <w:ind w:left="2160" w:hanging="720"/>
        <w:jc w:val="both"/>
        <w:rPr>
          <w:sz w:val="20"/>
          <w:szCs w:val="20"/>
        </w:rPr>
      </w:pPr>
      <w:r>
        <w:rPr>
          <w:sz w:val="20"/>
          <w:szCs w:val="20"/>
        </w:rPr>
        <w:t>12.1.2.</w:t>
      </w:r>
      <w:r>
        <w:rPr>
          <w:sz w:val="20"/>
          <w:szCs w:val="20"/>
        </w:rPr>
        <w:tab/>
        <w:t xml:space="preserve">issuance of the applicant’s permit would be consistent with recreational needs and the public welfare; and </w:t>
      </w:r>
    </w:p>
    <w:p w14:paraId="1C512D8B" w14:textId="77777777" w:rsidR="00520D3D" w:rsidRDefault="00520D3D" w:rsidP="00520D3D">
      <w:pPr>
        <w:jc w:val="both"/>
        <w:rPr>
          <w:sz w:val="20"/>
          <w:szCs w:val="20"/>
        </w:rPr>
      </w:pPr>
    </w:p>
    <w:p w14:paraId="714CFF51" w14:textId="77777777" w:rsidR="00520D3D" w:rsidRDefault="00520D3D" w:rsidP="00520D3D">
      <w:pPr>
        <w:ind w:left="2160" w:hanging="720"/>
        <w:jc w:val="both"/>
        <w:rPr>
          <w:sz w:val="20"/>
          <w:szCs w:val="20"/>
        </w:rPr>
      </w:pPr>
      <w:r>
        <w:rPr>
          <w:sz w:val="20"/>
          <w:szCs w:val="20"/>
        </w:rPr>
        <w:t>12.1.3.</w:t>
      </w:r>
      <w:r>
        <w:rPr>
          <w:sz w:val="20"/>
          <w:szCs w:val="20"/>
        </w:rPr>
        <w:tab/>
        <w:t>the applicant’s business establishment would not create a traffic or safety hazard.</w:t>
      </w:r>
    </w:p>
    <w:p w14:paraId="31EBADC1" w14:textId="77777777" w:rsidR="00520D3D" w:rsidRDefault="00520D3D" w:rsidP="00520D3D">
      <w:pPr>
        <w:jc w:val="both"/>
        <w:rPr>
          <w:sz w:val="20"/>
          <w:szCs w:val="20"/>
        </w:rPr>
      </w:pPr>
    </w:p>
    <w:p w14:paraId="39758B2C" w14:textId="77777777" w:rsidR="00520D3D" w:rsidRDefault="00520D3D" w:rsidP="00520D3D">
      <w:pPr>
        <w:ind w:left="1440" w:hanging="720"/>
        <w:jc w:val="both"/>
        <w:rPr>
          <w:sz w:val="20"/>
          <w:szCs w:val="20"/>
        </w:rPr>
      </w:pPr>
      <w:r>
        <w:rPr>
          <w:sz w:val="20"/>
          <w:szCs w:val="20"/>
        </w:rPr>
        <w:t>12.2</w:t>
      </w:r>
      <w:r>
        <w:rPr>
          <w:sz w:val="20"/>
          <w:szCs w:val="20"/>
        </w:rPr>
        <w:tab/>
        <w:t xml:space="preserve">Applicants are chosen on a first come first serve basis. Applications will be received by the purchasing department and time stamped in the order that they’re received. </w:t>
      </w:r>
    </w:p>
    <w:p w14:paraId="6D68EA74" w14:textId="77777777" w:rsidR="00520D3D" w:rsidRDefault="00520D3D" w:rsidP="00520D3D">
      <w:pPr>
        <w:jc w:val="both"/>
        <w:rPr>
          <w:sz w:val="20"/>
          <w:szCs w:val="20"/>
        </w:rPr>
      </w:pPr>
    </w:p>
    <w:p w14:paraId="6CF74B51" w14:textId="77777777" w:rsidR="00520D3D" w:rsidRDefault="00520D3D" w:rsidP="00520D3D">
      <w:pPr>
        <w:ind w:left="1440" w:hanging="720"/>
        <w:jc w:val="both"/>
        <w:rPr>
          <w:sz w:val="20"/>
          <w:szCs w:val="20"/>
        </w:rPr>
      </w:pPr>
      <w:r>
        <w:rPr>
          <w:sz w:val="20"/>
          <w:szCs w:val="20"/>
        </w:rPr>
        <w:t>12.3</w:t>
      </w:r>
      <w:r>
        <w:rPr>
          <w:sz w:val="20"/>
          <w:szCs w:val="20"/>
        </w:rPr>
        <w:tab/>
        <w:t>If the number of eligible applicants (time stamped the same date and time) for one category of permits for a zone exceeds the number of zoned permits allocated for issuance in that category, the Director shall select the applicants to be issued zoned permits in that zoned category by drawing lots.</w:t>
      </w:r>
    </w:p>
    <w:p w14:paraId="661140E9" w14:textId="77777777" w:rsidR="00520D3D" w:rsidRDefault="00520D3D" w:rsidP="00520D3D">
      <w:pPr>
        <w:jc w:val="both"/>
        <w:rPr>
          <w:sz w:val="20"/>
          <w:szCs w:val="20"/>
        </w:rPr>
      </w:pPr>
    </w:p>
    <w:p w14:paraId="3EF4066F" w14:textId="77777777" w:rsidR="00520D3D" w:rsidRDefault="00520D3D" w:rsidP="00520D3D">
      <w:pPr>
        <w:jc w:val="both"/>
        <w:rPr>
          <w:sz w:val="20"/>
          <w:szCs w:val="20"/>
        </w:rPr>
      </w:pPr>
      <w:r>
        <w:rPr>
          <w:sz w:val="20"/>
          <w:szCs w:val="20"/>
        </w:rPr>
        <w:tab/>
        <w:t>12.4.</w:t>
      </w:r>
      <w:r>
        <w:rPr>
          <w:sz w:val="20"/>
          <w:szCs w:val="20"/>
        </w:rPr>
        <w:tab/>
        <w:t xml:space="preserve">If lots are drawn, the names of the applicants with eligible applications not selected in the drawing </w:t>
      </w:r>
    </w:p>
    <w:p w14:paraId="32A7975B" w14:textId="77777777" w:rsidR="00520D3D" w:rsidRDefault="00520D3D" w:rsidP="00520D3D">
      <w:pPr>
        <w:ind w:left="1440"/>
        <w:jc w:val="both"/>
        <w:rPr>
          <w:sz w:val="20"/>
          <w:szCs w:val="20"/>
        </w:rPr>
      </w:pPr>
      <w:r>
        <w:rPr>
          <w:sz w:val="20"/>
          <w:szCs w:val="20"/>
        </w:rPr>
        <w:lastRenderedPageBreak/>
        <w:t xml:space="preserve">shall be placed by the Director or Director approved staff member on a waiting list for that category and zone.  If more than one unselected applicant exists for a category and zone, the order of priority on the waiting list shall be determined by drawing lots.  Names of other parties expressing an interest in that category and zone may be added to the waiting list during the vending period in the order in which the names are received by the Director or Director approved staff member.  If a replacement permit is to be issued under </w:t>
      </w:r>
      <w:r w:rsidRPr="002102F4">
        <w:rPr>
          <w:sz w:val="20"/>
          <w:szCs w:val="20"/>
          <w:u w:val="single"/>
        </w:rPr>
        <w:t xml:space="preserve">Section 14 </w:t>
      </w:r>
      <w:r>
        <w:rPr>
          <w:sz w:val="20"/>
          <w:szCs w:val="20"/>
        </w:rPr>
        <w:t xml:space="preserve">for that category and zone, priority shall be given to the parties named on the waiting list, in the order in which their names appear on the list.  A party on the waiting list who fails to respond to a request to submit a complete application packet within one week of being notified that a replacement permit is to be issued may be removed from the waiting list. </w:t>
      </w:r>
    </w:p>
    <w:p w14:paraId="62665F63" w14:textId="77777777" w:rsidR="00520D3D" w:rsidRDefault="00520D3D" w:rsidP="00520D3D">
      <w:pPr>
        <w:jc w:val="both"/>
        <w:rPr>
          <w:sz w:val="20"/>
          <w:szCs w:val="20"/>
        </w:rPr>
      </w:pPr>
    </w:p>
    <w:p w14:paraId="0C66574C" w14:textId="77777777" w:rsidR="00520D3D" w:rsidRDefault="00520D3D" w:rsidP="00520D3D">
      <w:pPr>
        <w:jc w:val="both"/>
        <w:rPr>
          <w:sz w:val="20"/>
          <w:szCs w:val="20"/>
        </w:rPr>
      </w:pPr>
      <w:r>
        <w:rPr>
          <w:sz w:val="20"/>
          <w:szCs w:val="20"/>
        </w:rPr>
        <w:tab/>
        <w:t>12.5.</w:t>
      </w:r>
      <w:r>
        <w:rPr>
          <w:sz w:val="20"/>
          <w:szCs w:val="20"/>
        </w:rPr>
        <w:tab/>
        <w:t xml:space="preserve">Preferences shall </w:t>
      </w:r>
      <w:r w:rsidRPr="00DE4BD7">
        <w:rPr>
          <w:sz w:val="20"/>
          <w:szCs w:val="20"/>
          <w:u w:val="single"/>
        </w:rPr>
        <w:t>not</w:t>
      </w:r>
      <w:r>
        <w:rPr>
          <w:sz w:val="20"/>
          <w:szCs w:val="20"/>
        </w:rPr>
        <w:t xml:space="preserve"> be given to any applicant based on status as a previous or current permit</w:t>
      </w:r>
    </w:p>
    <w:p w14:paraId="4D2FBB87" w14:textId="77777777" w:rsidR="00520D3D" w:rsidRDefault="00520D3D" w:rsidP="00520D3D">
      <w:pPr>
        <w:ind w:left="720" w:firstLine="720"/>
        <w:jc w:val="both"/>
        <w:rPr>
          <w:sz w:val="20"/>
          <w:szCs w:val="20"/>
        </w:rPr>
      </w:pPr>
      <w:r>
        <w:rPr>
          <w:sz w:val="20"/>
          <w:szCs w:val="20"/>
        </w:rPr>
        <w:t>holder or any other status.</w:t>
      </w:r>
    </w:p>
    <w:p w14:paraId="3B39F75F" w14:textId="77777777" w:rsidR="00520D3D" w:rsidRDefault="00520D3D" w:rsidP="00520D3D">
      <w:pPr>
        <w:jc w:val="both"/>
        <w:rPr>
          <w:b/>
          <w:sz w:val="20"/>
          <w:szCs w:val="20"/>
        </w:rPr>
      </w:pPr>
    </w:p>
    <w:p w14:paraId="39D3BC5F" w14:textId="77777777" w:rsidR="00520D3D" w:rsidRDefault="00520D3D" w:rsidP="00520D3D">
      <w:pPr>
        <w:jc w:val="both"/>
        <w:rPr>
          <w:b/>
          <w:sz w:val="20"/>
          <w:szCs w:val="20"/>
        </w:rPr>
      </w:pPr>
      <w:r>
        <w:rPr>
          <w:b/>
          <w:sz w:val="20"/>
          <w:szCs w:val="20"/>
        </w:rPr>
        <w:t>13</w:t>
      </w:r>
      <w:r w:rsidRPr="007A426B">
        <w:rPr>
          <w:b/>
          <w:sz w:val="20"/>
          <w:szCs w:val="20"/>
        </w:rPr>
        <w:t>.</w:t>
      </w:r>
      <w:r>
        <w:rPr>
          <w:b/>
          <w:sz w:val="20"/>
          <w:szCs w:val="20"/>
        </w:rPr>
        <w:tab/>
        <w:t>Yearly Operating Fee</w:t>
      </w:r>
    </w:p>
    <w:p w14:paraId="0AEE5F95" w14:textId="77777777" w:rsidR="00520D3D" w:rsidRPr="00FB1D1B" w:rsidRDefault="00520D3D" w:rsidP="00520D3D">
      <w:pPr>
        <w:jc w:val="both"/>
        <w:rPr>
          <w:b/>
          <w:sz w:val="20"/>
          <w:szCs w:val="20"/>
        </w:rPr>
      </w:pPr>
      <w:r w:rsidRPr="00FB1D1B">
        <w:rPr>
          <w:b/>
          <w:sz w:val="20"/>
          <w:szCs w:val="20"/>
        </w:rPr>
        <w:t xml:space="preserve"> </w:t>
      </w:r>
    </w:p>
    <w:p w14:paraId="75D58D26" w14:textId="77777777" w:rsidR="00520D3D" w:rsidRPr="006A6603" w:rsidRDefault="00520D3D" w:rsidP="00520D3D">
      <w:pPr>
        <w:ind w:left="1440" w:hanging="720"/>
        <w:jc w:val="both"/>
        <w:rPr>
          <w:sz w:val="20"/>
          <w:szCs w:val="20"/>
        </w:rPr>
      </w:pPr>
      <w:r>
        <w:rPr>
          <w:sz w:val="20"/>
          <w:szCs w:val="20"/>
        </w:rPr>
        <w:t>13</w:t>
      </w:r>
      <w:r w:rsidRPr="00541755">
        <w:rPr>
          <w:sz w:val="20"/>
          <w:szCs w:val="20"/>
        </w:rPr>
        <w:t>.1.</w:t>
      </w:r>
      <w:r>
        <w:rPr>
          <w:sz w:val="20"/>
          <w:szCs w:val="20"/>
        </w:rPr>
        <w:tab/>
      </w:r>
      <w:r w:rsidRPr="006A6603">
        <w:rPr>
          <w:sz w:val="20"/>
          <w:szCs w:val="20"/>
        </w:rPr>
        <w:t>A permittee must pay a yearly operating fee to the Department from the effective date of the permit through September for each year of the vending period, regardless of what month the permittee actually begins operations.  The amount of the yearly operating fee is:</w:t>
      </w:r>
      <w:r w:rsidRPr="006A6603">
        <w:rPr>
          <w:sz w:val="20"/>
          <w:szCs w:val="20"/>
        </w:rPr>
        <w:tab/>
      </w:r>
    </w:p>
    <w:p w14:paraId="1C94E996" w14:textId="77777777" w:rsidR="00520D3D" w:rsidRDefault="00520D3D" w:rsidP="00520D3D">
      <w:pPr>
        <w:jc w:val="both"/>
        <w:rPr>
          <w:b/>
          <w:sz w:val="20"/>
          <w:szCs w:val="20"/>
        </w:rPr>
      </w:pPr>
    </w:p>
    <w:p w14:paraId="17D1DFDC" w14:textId="77777777" w:rsidR="00520D3D" w:rsidRDefault="00520D3D" w:rsidP="00520D3D">
      <w:pPr>
        <w:ind w:left="720" w:firstLine="720"/>
        <w:jc w:val="both"/>
        <w:rPr>
          <w:sz w:val="20"/>
          <w:szCs w:val="20"/>
        </w:rPr>
      </w:pPr>
      <w:r w:rsidRPr="006A6603">
        <w:rPr>
          <w:sz w:val="20"/>
          <w:szCs w:val="20"/>
        </w:rPr>
        <w:t>13.1.1.</w:t>
      </w:r>
      <w:r w:rsidRPr="006A6603">
        <w:rPr>
          <w:sz w:val="20"/>
          <w:szCs w:val="20"/>
        </w:rPr>
        <w:tab/>
        <w:t xml:space="preserve">$700.00 for a permit for the Crystal Beach </w:t>
      </w:r>
      <w:r>
        <w:rPr>
          <w:sz w:val="20"/>
          <w:szCs w:val="20"/>
        </w:rPr>
        <w:t>Z</w:t>
      </w:r>
      <w:r w:rsidRPr="006A6603">
        <w:rPr>
          <w:sz w:val="20"/>
          <w:szCs w:val="20"/>
        </w:rPr>
        <w:t>one;</w:t>
      </w:r>
    </w:p>
    <w:p w14:paraId="6985AF85" w14:textId="77777777" w:rsidR="00520D3D" w:rsidRPr="006A6603" w:rsidRDefault="00520D3D" w:rsidP="00520D3D">
      <w:pPr>
        <w:jc w:val="both"/>
        <w:rPr>
          <w:sz w:val="20"/>
          <w:szCs w:val="20"/>
        </w:rPr>
      </w:pPr>
    </w:p>
    <w:p w14:paraId="48AB6EC9" w14:textId="77777777" w:rsidR="00520D3D" w:rsidRPr="006A6603" w:rsidRDefault="00520D3D" w:rsidP="00520D3D">
      <w:pPr>
        <w:ind w:left="2160" w:hanging="720"/>
        <w:jc w:val="both"/>
        <w:rPr>
          <w:sz w:val="20"/>
          <w:szCs w:val="20"/>
        </w:rPr>
      </w:pPr>
      <w:r>
        <w:rPr>
          <w:sz w:val="20"/>
          <w:szCs w:val="20"/>
        </w:rPr>
        <w:t>13.1.2.</w:t>
      </w:r>
      <w:r>
        <w:rPr>
          <w:sz w:val="20"/>
          <w:szCs w:val="20"/>
        </w:rPr>
        <w:tab/>
      </w:r>
      <w:r w:rsidRPr="006A6603">
        <w:rPr>
          <w:sz w:val="20"/>
          <w:szCs w:val="20"/>
        </w:rPr>
        <w:t xml:space="preserve">$350.00 for a permit for the North Beach or South Beach </w:t>
      </w:r>
      <w:r>
        <w:rPr>
          <w:sz w:val="20"/>
          <w:szCs w:val="20"/>
        </w:rPr>
        <w:t>Z</w:t>
      </w:r>
      <w:r w:rsidRPr="006A6603">
        <w:rPr>
          <w:sz w:val="20"/>
          <w:szCs w:val="20"/>
        </w:rPr>
        <w:t>ones;</w:t>
      </w:r>
    </w:p>
    <w:p w14:paraId="73C5FD51" w14:textId="77777777" w:rsidR="00520D3D" w:rsidRPr="006A6603" w:rsidRDefault="00520D3D" w:rsidP="00520D3D">
      <w:pPr>
        <w:jc w:val="both"/>
        <w:rPr>
          <w:sz w:val="20"/>
          <w:szCs w:val="20"/>
        </w:rPr>
      </w:pPr>
    </w:p>
    <w:p w14:paraId="0D9406A3" w14:textId="77777777" w:rsidR="00520D3D" w:rsidRDefault="00520D3D" w:rsidP="00520D3D">
      <w:pPr>
        <w:ind w:left="2160" w:hanging="720"/>
        <w:jc w:val="both"/>
        <w:rPr>
          <w:sz w:val="20"/>
          <w:szCs w:val="20"/>
        </w:rPr>
      </w:pPr>
      <w:r w:rsidRPr="006A6603">
        <w:rPr>
          <w:sz w:val="20"/>
          <w:szCs w:val="20"/>
        </w:rPr>
        <w:t>13.1.3.</w:t>
      </w:r>
      <w:r w:rsidRPr="006A6603">
        <w:rPr>
          <w:sz w:val="20"/>
          <w:szCs w:val="20"/>
        </w:rPr>
        <w:tab/>
        <w:t>$700.00 for a permit for surfboard sale or rentals;</w:t>
      </w:r>
    </w:p>
    <w:p w14:paraId="02CF5896" w14:textId="77777777" w:rsidR="00520D3D" w:rsidRDefault="00520D3D" w:rsidP="00520D3D">
      <w:pPr>
        <w:ind w:left="2160" w:hanging="720"/>
        <w:jc w:val="both"/>
        <w:rPr>
          <w:sz w:val="20"/>
          <w:szCs w:val="20"/>
        </w:rPr>
      </w:pPr>
    </w:p>
    <w:p w14:paraId="67861CE6" w14:textId="77777777" w:rsidR="00520D3D" w:rsidRPr="006A6603" w:rsidRDefault="00520D3D" w:rsidP="00520D3D">
      <w:pPr>
        <w:ind w:left="2160" w:hanging="720"/>
        <w:jc w:val="both"/>
        <w:rPr>
          <w:sz w:val="20"/>
          <w:szCs w:val="20"/>
        </w:rPr>
      </w:pPr>
      <w:r>
        <w:rPr>
          <w:sz w:val="20"/>
          <w:szCs w:val="20"/>
        </w:rPr>
        <w:t>13.1.4</w:t>
      </w:r>
      <w:r>
        <w:rPr>
          <w:sz w:val="20"/>
          <w:szCs w:val="20"/>
        </w:rPr>
        <w:tab/>
        <w:t>$700.00 for a horse drawn carriage permit; and</w:t>
      </w:r>
    </w:p>
    <w:p w14:paraId="1F0F9C6B" w14:textId="77777777" w:rsidR="00520D3D" w:rsidRPr="006A6603" w:rsidRDefault="00520D3D" w:rsidP="00520D3D">
      <w:pPr>
        <w:ind w:left="2160" w:hanging="720"/>
        <w:jc w:val="both"/>
        <w:rPr>
          <w:sz w:val="20"/>
          <w:szCs w:val="20"/>
        </w:rPr>
      </w:pPr>
    </w:p>
    <w:p w14:paraId="34F07ED4" w14:textId="77777777" w:rsidR="00520D3D" w:rsidRPr="006A6603" w:rsidRDefault="00520D3D" w:rsidP="00520D3D">
      <w:pPr>
        <w:ind w:left="2160" w:hanging="720"/>
        <w:jc w:val="both"/>
        <w:rPr>
          <w:sz w:val="20"/>
          <w:szCs w:val="20"/>
        </w:rPr>
      </w:pPr>
      <w:r w:rsidRPr="006A6603">
        <w:rPr>
          <w:sz w:val="20"/>
          <w:szCs w:val="20"/>
        </w:rPr>
        <w:t>13.1.4.</w:t>
      </w:r>
      <w:r w:rsidRPr="006A6603">
        <w:rPr>
          <w:sz w:val="20"/>
          <w:szCs w:val="20"/>
        </w:rPr>
        <w:tab/>
        <w:t>$350.00 for a permit for portable toilets.</w:t>
      </w:r>
    </w:p>
    <w:p w14:paraId="093E4936" w14:textId="77777777" w:rsidR="00520D3D" w:rsidRPr="006A6603" w:rsidRDefault="00520D3D" w:rsidP="00520D3D">
      <w:pPr>
        <w:jc w:val="both"/>
        <w:rPr>
          <w:sz w:val="20"/>
          <w:szCs w:val="20"/>
        </w:rPr>
      </w:pPr>
    </w:p>
    <w:p w14:paraId="358B46F4" w14:textId="77777777" w:rsidR="00520D3D" w:rsidRDefault="00520D3D" w:rsidP="00520D3D">
      <w:pPr>
        <w:ind w:left="1440" w:hanging="720"/>
        <w:jc w:val="both"/>
        <w:rPr>
          <w:sz w:val="20"/>
          <w:szCs w:val="20"/>
        </w:rPr>
      </w:pPr>
      <w:r w:rsidRPr="006A6603">
        <w:rPr>
          <w:sz w:val="20"/>
          <w:szCs w:val="20"/>
        </w:rPr>
        <w:t>13.2.</w:t>
      </w:r>
      <w:r w:rsidRPr="006A6603">
        <w:rPr>
          <w:sz w:val="20"/>
          <w:szCs w:val="20"/>
        </w:rPr>
        <w:tab/>
        <w:t>The yearly operating fee is due on the effective date of the permit. A permittee whose zoned permit is revoked is not entitled to a refund of previously paid yearly operating fee or application fee.</w:t>
      </w:r>
    </w:p>
    <w:p w14:paraId="3B2DCA2B" w14:textId="77777777" w:rsidR="00520D3D" w:rsidRDefault="00520D3D" w:rsidP="00520D3D">
      <w:pPr>
        <w:jc w:val="both"/>
        <w:rPr>
          <w:sz w:val="20"/>
          <w:szCs w:val="20"/>
        </w:rPr>
      </w:pPr>
    </w:p>
    <w:p w14:paraId="66B1B10E" w14:textId="77777777" w:rsidR="00520D3D" w:rsidRDefault="00520D3D" w:rsidP="00520D3D">
      <w:pPr>
        <w:jc w:val="both"/>
        <w:rPr>
          <w:b/>
          <w:sz w:val="20"/>
          <w:szCs w:val="20"/>
        </w:rPr>
      </w:pPr>
      <w:r>
        <w:rPr>
          <w:b/>
          <w:sz w:val="20"/>
          <w:szCs w:val="20"/>
        </w:rPr>
        <w:t>14</w:t>
      </w:r>
      <w:r w:rsidRPr="007A426B">
        <w:rPr>
          <w:b/>
          <w:sz w:val="20"/>
          <w:szCs w:val="20"/>
        </w:rPr>
        <w:t>.</w:t>
      </w:r>
      <w:r>
        <w:rPr>
          <w:b/>
          <w:sz w:val="20"/>
          <w:szCs w:val="20"/>
        </w:rPr>
        <w:tab/>
        <w:t xml:space="preserve">Replacement Permit for Zoned Categories </w:t>
      </w:r>
    </w:p>
    <w:p w14:paraId="49E25355" w14:textId="77777777" w:rsidR="00520D3D" w:rsidRPr="00FB1D1B" w:rsidRDefault="00520D3D" w:rsidP="00520D3D">
      <w:pPr>
        <w:jc w:val="both"/>
        <w:rPr>
          <w:b/>
          <w:sz w:val="20"/>
          <w:szCs w:val="20"/>
        </w:rPr>
      </w:pPr>
      <w:r w:rsidRPr="00FB1D1B">
        <w:rPr>
          <w:b/>
          <w:sz w:val="20"/>
          <w:szCs w:val="20"/>
        </w:rPr>
        <w:t xml:space="preserve"> </w:t>
      </w:r>
    </w:p>
    <w:p w14:paraId="0AA3B747" w14:textId="77777777" w:rsidR="00520D3D" w:rsidRDefault="00520D3D" w:rsidP="00520D3D">
      <w:pPr>
        <w:ind w:firstLine="720"/>
        <w:jc w:val="both"/>
        <w:rPr>
          <w:sz w:val="20"/>
          <w:szCs w:val="20"/>
        </w:rPr>
      </w:pPr>
      <w:r>
        <w:rPr>
          <w:sz w:val="20"/>
          <w:szCs w:val="20"/>
        </w:rPr>
        <w:t>14</w:t>
      </w:r>
      <w:r w:rsidRPr="00541755">
        <w:rPr>
          <w:sz w:val="20"/>
          <w:szCs w:val="20"/>
        </w:rPr>
        <w:t>.1.</w:t>
      </w:r>
      <w:r>
        <w:rPr>
          <w:sz w:val="20"/>
          <w:szCs w:val="20"/>
        </w:rPr>
        <w:tab/>
        <w:t xml:space="preserve">A replacement permit in a zoned category may be issued for a specific zone if during the vending </w:t>
      </w:r>
    </w:p>
    <w:p w14:paraId="45BAD8A3" w14:textId="77777777" w:rsidR="00520D3D" w:rsidRDefault="00520D3D" w:rsidP="00520D3D">
      <w:pPr>
        <w:ind w:firstLine="720"/>
        <w:jc w:val="both"/>
        <w:rPr>
          <w:sz w:val="20"/>
          <w:szCs w:val="20"/>
        </w:rPr>
      </w:pPr>
      <w:r>
        <w:rPr>
          <w:sz w:val="20"/>
          <w:szCs w:val="20"/>
        </w:rPr>
        <w:tab/>
        <w:t xml:space="preserve">Period if the Director revokes a permit in that category for that zone. </w:t>
      </w:r>
      <w:r>
        <w:rPr>
          <w:sz w:val="20"/>
          <w:szCs w:val="20"/>
        </w:rPr>
        <w:tab/>
      </w:r>
    </w:p>
    <w:p w14:paraId="2C15C7BF" w14:textId="77777777" w:rsidR="00520D3D" w:rsidRDefault="00520D3D" w:rsidP="00520D3D">
      <w:pPr>
        <w:jc w:val="both"/>
        <w:rPr>
          <w:sz w:val="20"/>
          <w:szCs w:val="20"/>
        </w:rPr>
      </w:pPr>
    </w:p>
    <w:p w14:paraId="5A9CBEC1" w14:textId="77777777" w:rsidR="00520D3D" w:rsidRPr="006A6603" w:rsidRDefault="00520D3D" w:rsidP="00520D3D">
      <w:pPr>
        <w:jc w:val="both"/>
        <w:rPr>
          <w:sz w:val="20"/>
          <w:szCs w:val="20"/>
        </w:rPr>
      </w:pPr>
      <w:r>
        <w:rPr>
          <w:sz w:val="20"/>
          <w:szCs w:val="20"/>
        </w:rPr>
        <w:tab/>
        <w:t>14.2.</w:t>
      </w:r>
      <w:r>
        <w:rPr>
          <w:sz w:val="20"/>
          <w:szCs w:val="20"/>
        </w:rPr>
        <w:tab/>
      </w:r>
      <w:r w:rsidRPr="006A6603">
        <w:rPr>
          <w:sz w:val="20"/>
          <w:szCs w:val="20"/>
        </w:rPr>
        <w:t xml:space="preserve">An applicant for a replacement permit to be issued during the vending period is not subject to the </w:t>
      </w:r>
    </w:p>
    <w:p w14:paraId="4A4EE02F" w14:textId="77777777" w:rsidR="00520D3D" w:rsidRDefault="00520D3D" w:rsidP="00520D3D">
      <w:pPr>
        <w:ind w:left="1440"/>
        <w:jc w:val="both"/>
        <w:rPr>
          <w:sz w:val="20"/>
          <w:szCs w:val="20"/>
        </w:rPr>
      </w:pPr>
      <w:r w:rsidRPr="006A6603">
        <w:rPr>
          <w:sz w:val="20"/>
          <w:szCs w:val="20"/>
        </w:rPr>
        <w:t>January 1 application deadline. The applicant will instead incur a prorated operating fee which is due on the effective date of the permit through September. A replacement permit is valid for the remaining term of the current vending period.</w:t>
      </w:r>
    </w:p>
    <w:p w14:paraId="4EFB3E65" w14:textId="77777777" w:rsidR="00520D3D" w:rsidRDefault="00520D3D" w:rsidP="00520D3D">
      <w:pPr>
        <w:jc w:val="both"/>
        <w:rPr>
          <w:sz w:val="20"/>
          <w:szCs w:val="20"/>
        </w:rPr>
      </w:pPr>
    </w:p>
    <w:p w14:paraId="179581EF" w14:textId="77777777" w:rsidR="00520D3D" w:rsidRDefault="00520D3D" w:rsidP="00520D3D">
      <w:pPr>
        <w:jc w:val="both"/>
        <w:rPr>
          <w:b/>
          <w:sz w:val="20"/>
          <w:szCs w:val="20"/>
        </w:rPr>
      </w:pPr>
      <w:r>
        <w:rPr>
          <w:b/>
          <w:sz w:val="20"/>
          <w:szCs w:val="20"/>
        </w:rPr>
        <w:t>15</w:t>
      </w:r>
      <w:r w:rsidRPr="007A426B">
        <w:rPr>
          <w:b/>
          <w:sz w:val="20"/>
          <w:szCs w:val="20"/>
        </w:rPr>
        <w:t>.</w:t>
      </w:r>
      <w:r>
        <w:rPr>
          <w:b/>
          <w:sz w:val="20"/>
          <w:szCs w:val="20"/>
        </w:rPr>
        <w:tab/>
        <w:t>Amendment of Permit</w:t>
      </w:r>
    </w:p>
    <w:p w14:paraId="5DA66E1C" w14:textId="77777777" w:rsidR="00520D3D" w:rsidRPr="00FB1D1B" w:rsidRDefault="00520D3D" w:rsidP="00520D3D">
      <w:pPr>
        <w:jc w:val="both"/>
        <w:rPr>
          <w:b/>
          <w:sz w:val="20"/>
          <w:szCs w:val="20"/>
        </w:rPr>
      </w:pPr>
      <w:r w:rsidRPr="00FB1D1B">
        <w:rPr>
          <w:b/>
          <w:sz w:val="20"/>
          <w:szCs w:val="20"/>
        </w:rPr>
        <w:t xml:space="preserve"> </w:t>
      </w:r>
    </w:p>
    <w:p w14:paraId="54DB2287" w14:textId="77777777" w:rsidR="00520D3D" w:rsidRDefault="00520D3D" w:rsidP="00520D3D">
      <w:pPr>
        <w:ind w:firstLine="720"/>
        <w:jc w:val="both"/>
        <w:rPr>
          <w:sz w:val="20"/>
          <w:szCs w:val="20"/>
        </w:rPr>
      </w:pPr>
      <w:r>
        <w:rPr>
          <w:sz w:val="20"/>
          <w:szCs w:val="20"/>
        </w:rPr>
        <w:t>15</w:t>
      </w:r>
      <w:r w:rsidRPr="00541755">
        <w:rPr>
          <w:sz w:val="20"/>
          <w:szCs w:val="20"/>
        </w:rPr>
        <w:t>.1.</w:t>
      </w:r>
      <w:r>
        <w:rPr>
          <w:sz w:val="20"/>
          <w:szCs w:val="20"/>
        </w:rPr>
        <w:tab/>
        <w:t xml:space="preserve">Permits may not be amended once they are issued.  A Permittee wishing to amend his/her permit </w:t>
      </w:r>
    </w:p>
    <w:p w14:paraId="75C886A2" w14:textId="77777777" w:rsidR="00520D3D" w:rsidRDefault="00520D3D" w:rsidP="00520D3D">
      <w:pPr>
        <w:ind w:firstLine="720"/>
        <w:jc w:val="both"/>
        <w:rPr>
          <w:sz w:val="20"/>
          <w:szCs w:val="20"/>
        </w:rPr>
      </w:pPr>
      <w:r>
        <w:rPr>
          <w:sz w:val="20"/>
          <w:szCs w:val="20"/>
        </w:rPr>
        <w:tab/>
        <w:t xml:space="preserve">must submit a new application form, as well as a cashier’s check or money order in the amount of </w:t>
      </w:r>
    </w:p>
    <w:p w14:paraId="28E1DCC7" w14:textId="77777777" w:rsidR="00520D3D" w:rsidRDefault="00520D3D" w:rsidP="00520D3D">
      <w:pPr>
        <w:ind w:firstLine="720"/>
        <w:jc w:val="both"/>
        <w:rPr>
          <w:sz w:val="20"/>
          <w:szCs w:val="20"/>
        </w:rPr>
      </w:pPr>
      <w:r>
        <w:rPr>
          <w:sz w:val="20"/>
          <w:szCs w:val="20"/>
        </w:rPr>
        <w:tab/>
        <w:t xml:space="preserve">$100.00 as an application fee. </w:t>
      </w:r>
    </w:p>
    <w:p w14:paraId="7BDF95BB" w14:textId="77777777" w:rsidR="00520D3D" w:rsidRDefault="00520D3D" w:rsidP="00520D3D">
      <w:pPr>
        <w:jc w:val="both"/>
        <w:rPr>
          <w:sz w:val="20"/>
          <w:szCs w:val="20"/>
        </w:rPr>
      </w:pPr>
    </w:p>
    <w:p w14:paraId="4B802629" w14:textId="77777777" w:rsidR="00520D3D" w:rsidRDefault="00520D3D" w:rsidP="00520D3D">
      <w:pPr>
        <w:jc w:val="both"/>
        <w:rPr>
          <w:b/>
          <w:sz w:val="20"/>
          <w:szCs w:val="20"/>
        </w:rPr>
      </w:pPr>
      <w:r>
        <w:rPr>
          <w:b/>
          <w:sz w:val="20"/>
          <w:szCs w:val="20"/>
        </w:rPr>
        <w:t>16</w:t>
      </w:r>
      <w:r w:rsidRPr="007A426B">
        <w:rPr>
          <w:b/>
          <w:sz w:val="20"/>
          <w:szCs w:val="20"/>
        </w:rPr>
        <w:t>.</w:t>
      </w:r>
      <w:r>
        <w:rPr>
          <w:b/>
          <w:sz w:val="20"/>
          <w:szCs w:val="20"/>
        </w:rPr>
        <w:tab/>
        <w:t>Revocation of Permit</w:t>
      </w:r>
    </w:p>
    <w:p w14:paraId="0E44DD39" w14:textId="77777777" w:rsidR="00520D3D" w:rsidRPr="00FB1D1B" w:rsidRDefault="00520D3D" w:rsidP="00520D3D">
      <w:pPr>
        <w:jc w:val="both"/>
        <w:rPr>
          <w:b/>
          <w:sz w:val="20"/>
          <w:szCs w:val="20"/>
        </w:rPr>
      </w:pPr>
      <w:r w:rsidRPr="00FB1D1B">
        <w:rPr>
          <w:b/>
          <w:sz w:val="20"/>
          <w:szCs w:val="20"/>
        </w:rPr>
        <w:t xml:space="preserve"> </w:t>
      </w:r>
    </w:p>
    <w:p w14:paraId="02E77D85" w14:textId="77777777" w:rsidR="00520D3D" w:rsidRDefault="00520D3D" w:rsidP="00520D3D">
      <w:pPr>
        <w:ind w:left="1440" w:hanging="720"/>
        <w:jc w:val="both"/>
        <w:rPr>
          <w:sz w:val="20"/>
          <w:szCs w:val="20"/>
        </w:rPr>
      </w:pPr>
      <w:r>
        <w:rPr>
          <w:sz w:val="20"/>
          <w:szCs w:val="20"/>
        </w:rPr>
        <w:t>16</w:t>
      </w:r>
      <w:r w:rsidRPr="00541755">
        <w:rPr>
          <w:sz w:val="20"/>
          <w:szCs w:val="20"/>
        </w:rPr>
        <w:t>.1.</w:t>
      </w:r>
      <w:r>
        <w:rPr>
          <w:sz w:val="20"/>
          <w:szCs w:val="20"/>
        </w:rPr>
        <w:tab/>
        <w:t xml:space="preserve">The failure or refusal of a permittee to comply with the terms and conditions stated on the face of a permit or in these rules shall operate as an immediate termination and revocation of all rights conferred in or claimed under the permit. </w:t>
      </w:r>
    </w:p>
    <w:p w14:paraId="05C7186F" w14:textId="77777777" w:rsidR="00520D3D" w:rsidRDefault="00520D3D" w:rsidP="00520D3D">
      <w:pPr>
        <w:jc w:val="both"/>
        <w:rPr>
          <w:sz w:val="20"/>
          <w:szCs w:val="20"/>
        </w:rPr>
      </w:pPr>
    </w:p>
    <w:p w14:paraId="420107E2" w14:textId="77777777" w:rsidR="00520D3D" w:rsidRDefault="00520D3D" w:rsidP="00520D3D">
      <w:pPr>
        <w:jc w:val="both"/>
        <w:rPr>
          <w:sz w:val="20"/>
          <w:szCs w:val="20"/>
        </w:rPr>
      </w:pPr>
      <w:r>
        <w:rPr>
          <w:sz w:val="20"/>
          <w:szCs w:val="20"/>
        </w:rPr>
        <w:tab/>
        <w:t>16.2.</w:t>
      </w:r>
      <w:r>
        <w:rPr>
          <w:sz w:val="20"/>
          <w:szCs w:val="20"/>
        </w:rPr>
        <w:tab/>
        <w:t xml:space="preserve">The termination or revocation of a permit is not effective until notice is delivered by mail to the </w:t>
      </w:r>
    </w:p>
    <w:p w14:paraId="3C98445B" w14:textId="77777777" w:rsidR="00520D3D" w:rsidRDefault="00520D3D" w:rsidP="00520D3D">
      <w:pPr>
        <w:jc w:val="both"/>
        <w:rPr>
          <w:sz w:val="20"/>
          <w:szCs w:val="20"/>
        </w:rPr>
      </w:pPr>
      <w:r>
        <w:rPr>
          <w:sz w:val="20"/>
          <w:szCs w:val="20"/>
        </w:rPr>
        <w:tab/>
      </w:r>
      <w:r>
        <w:rPr>
          <w:sz w:val="20"/>
          <w:szCs w:val="20"/>
        </w:rPr>
        <w:tab/>
        <w:t xml:space="preserve">address of the permittee listed on the application for the permit, as required by Section 61.172, </w:t>
      </w:r>
    </w:p>
    <w:p w14:paraId="38832AC1" w14:textId="77777777" w:rsidR="00520D3D" w:rsidRDefault="00520D3D" w:rsidP="00520D3D">
      <w:pPr>
        <w:jc w:val="both"/>
        <w:rPr>
          <w:sz w:val="20"/>
          <w:szCs w:val="20"/>
        </w:rPr>
      </w:pPr>
      <w:r>
        <w:rPr>
          <w:sz w:val="20"/>
          <w:szCs w:val="20"/>
        </w:rPr>
        <w:tab/>
      </w:r>
      <w:r>
        <w:rPr>
          <w:sz w:val="20"/>
          <w:szCs w:val="20"/>
        </w:rPr>
        <w:tab/>
        <w:t xml:space="preserve">Natural Resources Code.  </w:t>
      </w:r>
    </w:p>
    <w:p w14:paraId="1B0C03D5" w14:textId="77777777" w:rsidR="00520D3D" w:rsidRDefault="00520D3D" w:rsidP="00520D3D">
      <w:pPr>
        <w:jc w:val="both"/>
        <w:rPr>
          <w:sz w:val="20"/>
          <w:szCs w:val="20"/>
        </w:rPr>
      </w:pPr>
    </w:p>
    <w:p w14:paraId="36FBD46D" w14:textId="77777777" w:rsidR="00520D3D" w:rsidRPr="006A6603" w:rsidRDefault="00520D3D" w:rsidP="00520D3D">
      <w:pPr>
        <w:jc w:val="both"/>
        <w:rPr>
          <w:sz w:val="20"/>
          <w:szCs w:val="20"/>
        </w:rPr>
      </w:pPr>
      <w:r>
        <w:rPr>
          <w:sz w:val="20"/>
          <w:szCs w:val="20"/>
        </w:rPr>
        <w:tab/>
      </w:r>
      <w:r w:rsidRPr="006A6603">
        <w:rPr>
          <w:sz w:val="20"/>
          <w:szCs w:val="20"/>
        </w:rPr>
        <w:t>16.</w:t>
      </w:r>
      <w:r>
        <w:rPr>
          <w:sz w:val="20"/>
          <w:szCs w:val="20"/>
        </w:rPr>
        <w:t>3</w:t>
      </w:r>
      <w:r w:rsidRPr="006A6603">
        <w:rPr>
          <w:sz w:val="20"/>
          <w:szCs w:val="20"/>
        </w:rPr>
        <w:t>.</w:t>
      </w:r>
      <w:r w:rsidRPr="006A6603">
        <w:rPr>
          <w:sz w:val="20"/>
          <w:szCs w:val="20"/>
        </w:rPr>
        <w:tab/>
        <w:t xml:space="preserve">A permittee whose permit is revoked is not entitled to a refund of any previously paid yearly </w:t>
      </w:r>
    </w:p>
    <w:p w14:paraId="76112F76" w14:textId="77777777" w:rsidR="00520D3D" w:rsidRDefault="00520D3D" w:rsidP="00520D3D">
      <w:pPr>
        <w:ind w:left="720" w:firstLine="720"/>
        <w:jc w:val="both"/>
        <w:rPr>
          <w:sz w:val="20"/>
          <w:szCs w:val="20"/>
        </w:rPr>
      </w:pPr>
      <w:r w:rsidRPr="006A6603">
        <w:rPr>
          <w:sz w:val="20"/>
          <w:szCs w:val="20"/>
        </w:rPr>
        <w:t>operating fees or application fees.</w:t>
      </w:r>
      <w:r>
        <w:rPr>
          <w:sz w:val="20"/>
          <w:szCs w:val="20"/>
        </w:rPr>
        <w:t xml:space="preserve"> </w:t>
      </w:r>
    </w:p>
    <w:p w14:paraId="0C56C838" w14:textId="77777777" w:rsidR="00520D3D" w:rsidRDefault="00520D3D" w:rsidP="00520D3D">
      <w:pPr>
        <w:ind w:left="720" w:firstLine="720"/>
        <w:jc w:val="both"/>
        <w:rPr>
          <w:sz w:val="20"/>
          <w:szCs w:val="20"/>
        </w:rPr>
      </w:pPr>
    </w:p>
    <w:p w14:paraId="784BB3AE" w14:textId="77777777" w:rsidR="00520D3D" w:rsidRDefault="00520D3D" w:rsidP="00520D3D">
      <w:pPr>
        <w:jc w:val="both"/>
        <w:rPr>
          <w:b/>
          <w:sz w:val="20"/>
          <w:szCs w:val="20"/>
        </w:rPr>
      </w:pPr>
      <w:r>
        <w:rPr>
          <w:b/>
          <w:sz w:val="20"/>
          <w:szCs w:val="20"/>
        </w:rPr>
        <w:t>17</w:t>
      </w:r>
      <w:r w:rsidRPr="007A426B">
        <w:rPr>
          <w:b/>
          <w:sz w:val="20"/>
          <w:szCs w:val="20"/>
        </w:rPr>
        <w:t>.</w:t>
      </w:r>
      <w:r>
        <w:rPr>
          <w:b/>
          <w:sz w:val="20"/>
          <w:szCs w:val="20"/>
        </w:rPr>
        <w:tab/>
        <w:t>General Conditions</w:t>
      </w:r>
    </w:p>
    <w:p w14:paraId="0B3901EA" w14:textId="77777777" w:rsidR="00520D3D" w:rsidRPr="00FB1D1B" w:rsidRDefault="00520D3D" w:rsidP="00520D3D">
      <w:pPr>
        <w:jc w:val="both"/>
        <w:rPr>
          <w:b/>
          <w:sz w:val="20"/>
          <w:szCs w:val="20"/>
        </w:rPr>
      </w:pPr>
      <w:r w:rsidRPr="00FB1D1B">
        <w:rPr>
          <w:b/>
          <w:sz w:val="20"/>
          <w:szCs w:val="20"/>
        </w:rPr>
        <w:t xml:space="preserve"> </w:t>
      </w:r>
    </w:p>
    <w:p w14:paraId="250B3079" w14:textId="77777777" w:rsidR="00520D3D" w:rsidRDefault="00520D3D" w:rsidP="00520D3D">
      <w:pPr>
        <w:ind w:firstLine="720"/>
        <w:jc w:val="both"/>
        <w:rPr>
          <w:sz w:val="20"/>
          <w:szCs w:val="20"/>
        </w:rPr>
      </w:pPr>
      <w:r>
        <w:rPr>
          <w:sz w:val="20"/>
          <w:szCs w:val="20"/>
        </w:rPr>
        <w:t>17</w:t>
      </w:r>
      <w:r w:rsidRPr="00541755">
        <w:rPr>
          <w:sz w:val="20"/>
          <w:szCs w:val="20"/>
        </w:rPr>
        <w:t>.1.</w:t>
      </w:r>
      <w:r>
        <w:rPr>
          <w:sz w:val="20"/>
          <w:szCs w:val="20"/>
        </w:rPr>
        <w:tab/>
        <w:t>Permits will not be issued for fixed or permanent business establishments.</w:t>
      </w:r>
      <w:r>
        <w:rPr>
          <w:sz w:val="20"/>
          <w:szCs w:val="20"/>
        </w:rPr>
        <w:tab/>
      </w:r>
    </w:p>
    <w:p w14:paraId="394F49DB" w14:textId="77777777" w:rsidR="00520D3D" w:rsidRDefault="00520D3D" w:rsidP="00520D3D">
      <w:pPr>
        <w:ind w:firstLine="720"/>
        <w:jc w:val="both"/>
        <w:rPr>
          <w:sz w:val="20"/>
          <w:szCs w:val="20"/>
        </w:rPr>
      </w:pPr>
    </w:p>
    <w:p w14:paraId="31D11D5E" w14:textId="77777777" w:rsidR="00520D3D" w:rsidRPr="008E3831" w:rsidRDefault="00520D3D" w:rsidP="00520D3D">
      <w:pPr>
        <w:ind w:left="1440" w:hanging="720"/>
        <w:jc w:val="both"/>
        <w:rPr>
          <w:sz w:val="20"/>
          <w:szCs w:val="20"/>
        </w:rPr>
      </w:pPr>
      <w:r>
        <w:rPr>
          <w:sz w:val="20"/>
          <w:szCs w:val="20"/>
        </w:rPr>
        <w:t>17.2.</w:t>
      </w:r>
      <w:r>
        <w:rPr>
          <w:sz w:val="20"/>
          <w:szCs w:val="20"/>
        </w:rPr>
        <w:tab/>
        <w:t xml:space="preserve">Business may be conducted ONLY from mobile business establishments and only upon the area of public beach within the jurisdiction of the County from the line of mean low tide to the natural vegetation line on Bolivar Peninsula and within the boundaries of Galveston County.  Subject to the restrictions of the permit the permittee is operating under and the restrictions of </w:t>
      </w:r>
      <w:r w:rsidRPr="00DF2C1E">
        <w:rPr>
          <w:sz w:val="20"/>
          <w:szCs w:val="20"/>
          <w:u w:val="single"/>
        </w:rPr>
        <w:t xml:space="preserve">Section 17.12. </w:t>
      </w:r>
    </w:p>
    <w:p w14:paraId="3E606B93" w14:textId="77777777" w:rsidR="00520D3D" w:rsidRDefault="00520D3D" w:rsidP="00520D3D">
      <w:pPr>
        <w:ind w:left="1440"/>
        <w:jc w:val="both"/>
        <w:rPr>
          <w:sz w:val="20"/>
          <w:szCs w:val="20"/>
        </w:rPr>
      </w:pPr>
      <w:r w:rsidRPr="00DF2C1E">
        <w:rPr>
          <w:sz w:val="20"/>
          <w:szCs w:val="20"/>
          <w:u w:val="single"/>
        </w:rPr>
        <w:t>and 18.3</w:t>
      </w:r>
      <w:r>
        <w:rPr>
          <w:sz w:val="20"/>
          <w:szCs w:val="20"/>
        </w:rPr>
        <w:t>, each permittee is entitled to daily select the location of its mobile business establishment on a first come, first served basis.  All permit holders must remove all materials, facilities, and vehicles used in conjunction with their operations at sunset each day and will be permitted to set up again after sunrise the following day. During large events exceptions can be made but they must be approved by the Director or Director approved staff member.</w:t>
      </w:r>
    </w:p>
    <w:p w14:paraId="140BCABC" w14:textId="77777777" w:rsidR="00520D3D" w:rsidRDefault="00520D3D" w:rsidP="00520D3D">
      <w:pPr>
        <w:jc w:val="both"/>
        <w:rPr>
          <w:b/>
          <w:sz w:val="20"/>
          <w:szCs w:val="20"/>
        </w:rPr>
      </w:pPr>
    </w:p>
    <w:p w14:paraId="236D4A17" w14:textId="77777777" w:rsidR="00520D3D" w:rsidRDefault="00520D3D" w:rsidP="00520D3D">
      <w:pPr>
        <w:ind w:firstLine="720"/>
        <w:jc w:val="both"/>
        <w:rPr>
          <w:sz w:val="20"/>
          <w:szCs w:val="20"/>
        </w:rPr>
      </w:pPr>
      <w:r>
        <w:rPr>
          <w:sz w:val="20"/>
          <w:szCs w:val="20"/>
        </w:rPr>
        <w:t>17.3.</w:t>
      </w:r>
      <w:r>
        <w:rPr>
          <w:sz w:val="20"/>
          <w:szCs w:val="20"/>
        </w:rPr>
        <w:tab/>
        <w:t>A mobile business establishment may not block any access road to the beach</w:t>
      </w:r>
    </w:p>
    <w:p w14:paraId="32C02C3F" w14:textId="77777777" w:rsidR="00520D3D" w:rsidRDefault="00520D3D" w:rsidP="00520D3D">
      <w:pPr>
        <w:ind w:firstLine="720"/>
        <w:jc w:val="both"/>
        <w:rPr>
          <w:sz w:val="20"/>
          <w:szCs w:val="20"/>
        </w:rPr>
      </w:pPr>
    </w:p>
    <w:p w14:paraId="116E4934" w14:textId="77777777" w:rsidR="00520D3D" w:rsidRDefault="00520D3D" w:rsidP="00520D3D">
      <w:pPr>
        <w:ind w:left="1440" w:hanging="720"/>
        <w:jc w:val="both"/>
        <w:rPr>
          <w:sz w:val="20"/>
          <w:szCs w:val="20"/>
        </w:rPr>
      </w:pPr>
      <w:r>
        <w:rPr>
          <w:sz w:val="20"/>
          <w:szCs w:val="20"/>
        </w:rPr>
        <w:t>17.4.</w:t>
      </w:r>
      <w:r>
        <w:rPr>
          <w:sz w:val="20"/>
          <w:szCs w:val="20"/>
        </w:rPr>
        <w:tab/>
        <w:t>A mobile business establishment may not locate on or, in the case of a mobile business using a moving vehicle, stop for business transactions in such a manner as to block established linear traffic routes upon the beach in a generally northeast/southwest direction.</w:t>
      </w:r>
    </w:p>
    <w:p w14:paraId="4EFAFAF9" w14:textId="77777777" w:rsidR="00520D3D" w:rsidRDefault="00520D3D" w:rsidP="00520D3D">
      <w:pPr>
        <w:ind w:left="2160" w:hanging="720"/>
        <w:jc w:val="both"/>
        <w:rPr>
          <w:sz w:val="20"/>
          <w:szCs w:val="20"/>
        </w:rPr>
      </w:pPr>
    </w:p>
    <w:p w14:paraId="0D7B0D4F" w14:textId="77777777" w:rsidR="00520D3D" w:rsidRDefault="00520D3D" w:rsidP="00520D3D">
      <w:pPr>
        <w:ind w:left="1440" w:hanging="720"/>
        <w:jc w:val="both"/>
        <w:rPr>
          <w:sz w:val="20"/>
          <w:szCs w:val="20"/>
        </w:rPr>
      </w:pPr>
      <w:r>
        <w:rPr>
          <w:sz w:val="20"/>
          <w:szCs w:val="20"/>
        </w:rPr>
        <w:t>17.5.</w:t>
      </w:r>
      <w:r>
        <w:rPr>
          <w:sz w:val="20"/>
          <w:szCs w:val="20"/>
        </w:rPr>
        <w:tab/>
        <w:t xml:space="preserve">Permit holders, with the exception of Surf Board, Horse Drawn Carriage, and Jet Ski rentals, must limit the amount of space used by their operation to a maximum radius of five feet beyond the vehicle or structure from which they are operating.  Surf board, Horse Drawn Carriage, and Jet Ski rental permit holders must limit the amount of space used by their operation to a maximum radius of 20 feet beyond the vehicle or structure from which they are operating. </w:t>
      </w:r>
    </w:p>
    <w:p w14:paraId="44BA43ED" w14:textId="77777777" w:rsidR="00520D3D" w:rsidRDefault="00520D3D" w:rsidP="00520D3D">
      <w:pPr>
        <w:jc w:val="both"/>
        <w:rPr>
          <w:sz w:val="20"/>
          <w:szCs w:val="20"/>
        </w:rPr>
      </w:pPr>
    </w:p>
    <w:p w14:paraId="38CCA5BA" w14:textId="77777777" w:rsidR="00520D3D" w:rsidRDefault="00520D3D" w:rsidP="00520D3D">
      <w:pPr>
        <w:jc w:val="both"/>
        <w:rPr>
          <w:sz w:val="20"/>
          <w:szCs w:val="20"/>
        </w:rPr>
      </w:pPr>
      <w:r>
        <w:rPr>
          <w:sz w:val="20"/>
          <w:szCs w:val="20"/>
        </w:rPr>
        <w:tab/>
        <w:t>17.6.</w:t>
      </w:r>
      <w:r>
        <w:rPr>
          <w:sz w:val="20"/>
          <w:szCs w:val="20"/>
        </w:rPr>
        <w:tab/>
        <w:t xml:space="preserve">A vendor must abide by all laws and regulations of the United States of America, the State of </w:t>
      </w:r>
    </w:p>
    <w:p w14:paraId="1DFEA71D" w14:textId="77777777" w:rsidR="00520D3D" w:rsidRDefault="00520D3D" w:rsidP="00520D3D">
      <w:pPr>
        <w:jc w:val="both"/>
        <w:rPr>
          <w:sz w:val="20"/>
          <w:szCs w:val="20"/>
        </w:rPr>
      </w:pPr>
      <w:r>
        <w:rPr>
          <w:sz w:val="20"/>
          <w:szCs w:val="20"/>
        </w:rPr>
        <w:tab/>
      </w:r>
      <w:r>
        <w:rPr>
          <w:sz w:val="20"/>
          <w:szCs w:val="20"/>
        </w:rPr>
        <w:tab/>
        <w:t>Texas, the Texas Parks and Wildlife Department, and the County of Galveston.</w:t>
      </w:r>
    </w:p>
    <w:p w14:paraId="4D5DD582" w14:textId="77777777" w:rsidR="00520D3D" w:rsidRDefault="00520D3D" w:rsidP="00520D3D">
      <w:pPr>
        <w:jc w:val="both"/>
        <w:rPr>
          <w:sz w:val="20"/>
          <w:szCs w:val="20"/>
        </w:rPr>
      </w:pPr>
    </w:p>
    <w:p w14:paraId="23D4AB21" w14:textId="77777777" w:rsidR="00520D3D" w:rsidRDefault="00520D3D" w:rsidP="00520D3D">
      <w:pPr>
        <w:jc w:val="both"/>
        <w:rPr>
          <w:sz w:val="20"/>
          <w:szCs w:val="20"/>
        </w:rPr>
      </w:pPr>
      <w:r>
        <w:rPr>
          <w:sz w:val="20"/>
          <w:szCs w:val="20"/>
        </w:rPr>
        <w:tab/>
        <w:t>17.7.</w:t>
      </w:r>
      <w:r>
        <w:rPr>
          <w:sz w:val="20"/>
          <w:szCs w:val="20"/>
        </w:rPr>
        <w:tab/>
        <w:t>A vendor may operate only the type of business described in its permit.</w:t>
      </w:r>
    </w:p>
    <w:p w14:paraId="30B5CEBB" w14:textId="77777777" w:rsidR="00520D3D" w:rsidRDefault="00520D3D" w:rsidP="00520D3D">
      <w:pPr>
        <w:jc w:val="both"/>
        <w:rPr>
          <w:sz w:val="20"/>
          <w:szCs w:val="20"/>
        </w:rPr>
      </w:pPr>
    </w:p>
    <w:p w14:paraId="49C8A92F" w14:textId="77777777" w:rsidR="00520D3D" w:rsidRDefault="00520D3D" w:rsidP="00520D3D">
      <w:pPr>
        <w:ind w:left="1440" w:hanging="720"/>
        <w:jc w:val="both"/>
        <w:rPr>
          <w:sz w:val="20"/>
          <w:szCs w:val="20"/>
        </w:rPr>
      </w:pPr>
      <w:r>
        <w:rPr>
          <w:sz w:val="20"/>
          <w:szCs w:val="20"/>
        </w:rPr>
        <w:t>17.8.</w:t>
      </w:r>
      <w:r>
        <w:rPr>
          <w:sz w:val="20"/>
          <w:szCs w:val="20"/>
        </w:rPr>
        <w:tab/>
        <w:t xml:space="preserve">A vendor must provide garbage receptacles for any refuse generated as a result of its beach vending activities and by members of the public who purchase or lease from the vendor.  A garbage receptacle must be located within 20 feet of the business establishment.  A vendor is responsible for daily removal of garbage it or its customers generate.  Removal may be satisfied by removing garbage from each location at which the vendor operates by the vendor:  (1) removing the garbage from the Bolivar Peninsula public beach area; (2) disposing of the garbage at Peninsula Waste Management on Noble Carl Road in Crystal Beach; or (3) contracting with a licensed waste removal company.  On request the permittee must show proof of a contract with a licensed waste removal company or file a report of its garbage removal procedures. </w:t>
      </w:r>
    </w:p>
    <w:p w14:paraId="320F5454" w14:textId="77777777" w:rsidR="00520D3D" w:rsidRDefault="00520D3D" w:rsidP="00520D3D">
      <w:pPr>
        <w:jc w:val="both"/>
        <w:rPr>
          <w:sz w:val="20"/>
          <w:szCs w:val="20"/>
        </w:rPr>
      </w:pPr>
    </w:p>
    <w:p w14:paraId="1122F5B5" w14:textId="77777777" w:rsidR="00520D3D" w:rsidRDefault="00520D3D" w:rsidP="00520D3D">
      <w:pPr>
        <w:ind w:left="1440" w:hanging="720"/>
        <w:jc w:val="both"/>
        <w:rPr>
          <w:sz w:val="20"/>
          <w:szCs w:val="20"/>
        </w:rPr>
      </w:pPr>
      <w:r>
        <w:rPr>
          <w:sz w:val="20"/>
          <w:szCs w:val="20"/>
        </w:rPr>
        <w:t>17.9.</w:t>
      </w:r>
      <w:r>
        <w:rPr>
          <w:sz w:val="20"/>
          <w:szCs w:val="20"/>
        </w:rPr>
        <w:tab/>
        <w:t xml:space="preserve">A vendor must mark on or otherwise identify its licensed mobile business establishment with the permittee’s company name or assumed name, as listed in its application.  </w:t>
      </w:r>
      <w:r w:rsidRPr="009961EB">
        <w:rPr>
          <w:b/>
          <w:sz w:val="20"/>
          <w:szCs w:val="20"/>
        </w:rPr>
        <w:t>The name must be plainly visible to the public from at least two sides of the mobile business establishment</w:t>
      </w:r>
      <w:r>
        <w:rPr>
          <w:sz w:val="20"/>
          <w:szCs w:val="20"/>
        </w:rPr>
        <w:t xml:space="preserve">. </w:t>
      </w:r>
      <w:r w:rsidRPr="009961EB">
        <w:rPr>
          <w:b/>
          <w:sz w:val="20"/>
          <w:szCs w:val="20"/>
        </w:rPr>
        <w:t xml:space="preserve">A mobile business establishment may not have any detached signs. All advertising and identification signs must be permanently attached to or painted on the mobile business establishment as described in the application packet. </w:t>
      </w:r>
    </w:p>
    <w:p w14:paraId="0538D668" w14:textId="77777777" w:rsidR="00520D3D" w:rsidRDefault="00520D3D" w:rsidP="00520D3D">
      <w:pPr>
        <w:jc w:val="both"/>
        <w:rPr>
          <w:sz w:val="20"/>
          <w:szCs w:val="20"/>
        </w:rPr>
      </w:pPr>
    </w:p>
    <w:p w14:paraId="7086095A" w14:textId="77777777" w:rsidR="00520D3D" w:rsidRPr="009961EB" w:rsidRDefault="00520D3D" w:rsidP="00520D3D">
      <w:pPr>
        <w:ind w:left="1440" w:hanging="720"/>
        <w:jc w:val="both"/>
        <w:rPr>
          <w:b/>
          <w:sz w:val="20"/>
          <w:szCs w:val="20"/>
        </w:rPr>
      </w:pPr>
      <w:r>
        <w:rPr>
          <w:sz w:val="20"/>
          <w:szCs w:val="20"/>
        </w:rPr>
        <w:t>17.10.</w:t>
      </w:r>
      <w:r>
        <w:rPr>
          <w:sz w:val="20"/>
          <w:szCs w:val="20"/>
        </w:rPr>
        <w:tab/>
      </w:r>
      <w:r w:rsidRPr="009961EB">
        <w:rPr>
          <w:b/>
          <w:sz w:val="20"/>
          <w:szCs w:val="20"/>
        </w:rPr>
        <w:t xml:space="preserve">A vendor must prominently display its permit so that it is plainly visible to the public from at least one side of the mobile business establishment. </w:t>
      </w:r>
    </w:p>
    <w:p w14:paraId="6121BD07" w14:textId="77777777" w:rsidR="00520D3D" w:rsidRDefault="00520D3D" w:rsidP="00520D3D">
      <w:pPr>
        <w:jc w:val="both"/>
        <w:rPr>
          <w:sz w:val="20"/>
          <w:szCs w:val="20"/>
        </w:rPr>
      </w:pPr>
    </w:p>
    <w:p w14:paraId="665D8EC8" w14:textId="77777777" w:rsidR="00520D3D" w:rsidRDefault="00520D3D" w:rsidP="00520D3D">
      <w:pPr>
        <w:ind w:firstLine="720"/>
        <w:jc w:val="both"/>
        <w:rPr>
          <w:sz w:val="20"/>
          <w:szCs w:val="20"/>
        </w:rPr>
      </w:pPr>
      <w:r>
        <w:rPr>
          <w:sz w:val="20"/>
          <w:szCs w:val="20"/>
        </w:rPr>
        <w:t>17.11.</w:t>
      </w:r>
      <w:r>
        <w:rPr>
          <w:sz w:val="20"/>
          <w:szCs w:val="20"/>
        </w:rPr>
        <w:tab/>
        <w:t>A vendor may not conduct business between the hours of sunset and sunrise, unless different</w:t>
      </w:r>
    </w:p>
    <w:p w14:paraId="2E3B754F" w14:textId="77777777" w:rsidR="00520D3D" w:rsidRDefault="00520D3D" w:rsidP="00520D3D">
      <w:pPr>
        <w:ind w:left="720" w:firstLine="720"/>
        <w:jc w:val="both"/>
        <w:rPr>
          <w:sz w:val="20"/>
          <w:szCs w:val="20"/>
        </w:rPr>
      </w:pPr>
      <w:r>
        <w:rPr>
          <w:sz w:val="20"/>
          <w:szCs w:val="20"/>
        </w:rPr>
        <w:t>hours of operation are specifically approved in the vendor’s permit.</w:t>
      </w:r>
    </w:p>
    <w:p w14:paraId="3A102BB2" w14:textId="77777777" w:rsidR="00520D3D" w:rsidRDefault="00520D3D" w:rsidP="00520D3D">
      <w:pPr>
        <w:jc w:val="both"/>
        <w:rPr>
          <w:sz w:val="20"/>
          <w:szCs w:val="20"/>
        </w:rPr>
      </w:pPr>
    </w:p>
    <w:p w14:paraId="196916E5" w14:textId="77777777" w:rsidR="00520D3D" w:rsidRDefault="00520D3D" w:rsidP="00520D3D">
      <w:pPr>
        <w:jc w:val="both"/>
        <w:rPr>
          <w:sz w:val="20"/>
          <w:szCs w:val="20"/>
        </w:rPr>
      </w:pPr>
      <w:r>
        <w:rPr>
          <w:sz w:val="20"/>
          <w:szCs w:val="20"/>
        </w:rPr>
        <w:tab/>
        <w:t>17.12.</w:t>
      </w:r>
      <w:r>
        <w:rPr>
          <w:sz w:val="20"/>
          <w:szCs w:val="20"/>
        </w:rPr>
        <w:tab/>
        <w:t xml:space="preserve">A vendor may not sell or distribute glass containers or any commodity in a glass container. </w:t>
      </w:r>
    </w:p>
    <w:p w14:paraId="6FA010C0" w14:textId="77777777" w:rsidR="00520D3D" w:rsidRDefault="00520D3D" w:rsidP="00520D3D">
      <w:pPr>
        <w:jc w:val="both"/>
        <w:rPr>
          <w:sz w:val="20"/>
          <w:szCs w:val="20"/>
        </w:rPr>
      </w:pPr>
    </w:p>
    <w:p w14:paraId="6AAF937A" w14:textId="77777777" w:rsidR="00520D3D" w:rsidRDefault="00520D3D" w:rsidP="00520D3D">
      <w:pPr>
        <w:jc w:val="both"/>
        <w:rPr>
          <w:sz w:val="20"/>
          <w:szCs w:val="20"/>
        </w:rPr>
      </w:pPr>
      <w:r>
        <w:rPr>
          <w:sz w:val="20"/>
          <w:szCs w:val="20"/>
        </w:rPr>
        <w:tab/>
        <w:t>17.13.</w:t>
      </w:r>
      <w:r>
        <w:rPr>
          <w:sz w:val="20"/>
          <w:szCs w:val="20"/>
        </w:rPr>
        <w:tab/>
        <w:t xml:space="preserve">A vendor may not conduct business from a stationary location within 50 yards of another </w:t>
      </w:r>
    </w:p>
    <w:p w14:paraId="6CB9A7BA" w14:textId="77777777" w:rsidR="00520D3D" w:rsidRDefault="00520D3D" w:rsidP="00520D3D">
      <w:pPr>
        <w:jc w:val="both"/>
        <w:rPr>
          <w:sz w:val="20"/>
          <w:szCs w:val="20"/>
        </w:rPr>
      </w:pPr>
      <w:r>
        <w:rPr>
          <w:sz w:val="20"/>
          <w:szCs w:val="20"/>
        </w:rPr>
        <w:tab/>
      </w:r>
      <w:r>
        <w:rPr>
          <w:sz w:val="20"/>
          <w:szCs w:val="20"/>
        </w:rPr>
        <w:tab/>
        <w:t xml:space="preserve">stationary beach vendor operating under the same category of permit.  A vendor may not conduct </w:t>
      </w:r>
    </w:p>
    <w:p w14:paraId="296486CE" w14:textId="77777777" w:rsidR="00520D3D" w:rsidRDefault="00520D3D" w:rsidP="00520D3D">
      <w:pPr>
        <w:jc w:val="both"/>
        <w:rPr>
          <w:sz w:val="20"/>
          <w:szCs w:val="20"/>
        </w:rPr>
      </w:pPr>
      <w:r>
        <w:rPr>
          <w:sz w:val="20"/>
          <w:szCs w:val="20"/>
        </w:rPr>
        <w:tab/>
      </w:r>
      <w:r>
        <w:rPr>
          <w:sz w:val="20"/>
          <w:szCs w:val="20"/>
        </w:rPr>
        <w:tab/>
        <w:t xml:space="preserve">business from a location within 0.5 mile of a permanent business established and operating at a </w:t>
      </w:r>
    </w:p>
    <w:p w14:paraId="1094469C" w14:textId="77777777" w:rsidR="00520D3D" w:rsidRDefault="00520D3D" w:rsidP="00520D3D">
      <w:pPr>
        <w:jc w:val="both"/>
        <w:rPr>
          <w:sz w:val="20"/>
          <w:szCs w:val="20"/>
        </w:rPr>
      </w:pPr>
      <w:r>
        <w:rPr>
          <w:sz w:val="20"/>
          <w:szCs w:val="20"/>
        </w:rPr>
        <w:tab/>
      </w:r>
      <w:r>
        <w:rPr>
          <w:sz w:val="20"/>
          <w:szCs w:val="20"/>
        </w:rPr>
        <w:tab/>
        <w:t>location adjacent to the public beach.</w:t>
      </w:r>
    </w:p>
    <w:p w14:paraId="236583DF" w14:textId="77777777" w:rsidR="00520D3D" w:rsidRDefault="00520D3D" w:rsidP="00520D3D">
      <w:pPr>
        <w:jc w:val="both"/>
        <w:rPr>
          <w:sz w:val="20"/>
          <w:szCs w:val="20"/>
        </w:rPr>
      </w:pPr>
    </w:p>
    <w:p w14:paraId="0880DA81" w14:textId="77777777" w:rsidR="00520D3D" w:rsidRDefault="00520D3D" w:rsidP="00520D3D">
      <w:pPr>
        <w:jc w:val="both"/>
        <w:rPr>
          <w:sz w:val="20"/>
          <w:szCs w:val="20"/>
        </w:rPr>
      </w:pPr>
      <w:r>
        <w:rPr>
          <w:sz w:val="20"/>
          <w:szCs w:val="20"/>
        </w:rPr>
        <w:tab/>
        <w:t>17.14.</w:t>
      </w:r>
      <w:r>
        <w:rPr>
          <w:sz w:val="20"/>
          <w:szCs w:val="20"/>
        </w:rPr>
        <w:tab/>
        <w:t xml:space="preserve">The vendor or permittee must maintain or comply with the criteria or standards set by these rules </w:t>
      </w:r>
    </w:p>
    <w:p w14:paraId="524B4E32" w14:textId="77777777" w:rsidR="00520D3D" w:rsidRDefault="00520D3D" w:rsidP="00520D3D">
      <w:pPr>
        <w:jc w:val="both"/>
        <w:rPr>
          <w:sz w:val="20"/>
          <w:szCs w:val="20"/>
        </w:rPr>
      </w:pPr>
      <w:r>
        <w:rPr>
          <w:sz w:val="20"/>
          <w:szCs w:val="20"/>
        </w:rPr>
        <w:tab/>
      </w:r>
      <w:r>
        <w:rPr>
          <w:sz w:val="20"/>
          <w:szCs w:val="20"/>
        </w:rPr>
        <w:tab/>
        <w:t xml:space="preserve">for the issuance of the permit during the term of the permit. </w:t>
      </w:r>
    </w:p>
    <w:p w14:paraId="2E03AB02" w14:textId="77777777" w:rsidR="00520D3D" w:rsidRDefault="00520D3D" w:rsidP="00520D3D">
      <w:pPr>
        <w:jc w:val="both"/>
        <w:rPr>
          <w:sz w:val="20"/>
          <w:szCs w:val="20"/>
        </w:rPr>
      </w:pPr>
    </w:p>
    <w:p w14:paraId="5DC43335" w14:textId="77777777" w:rsidR="00520D3D" w:rsidRDefault="00520D3D" w:rsidP="00520D3D">
      <w:pPr>
        <w:jc w:val="both"/>
        <w:rPr>
          <w:b/>
          <w:sz w:val="20"/>
          <w:szCs w:val="20"/>
        </w:rPr>
      </w:pPr>
      <w:r>
        <w:rPr>
          <w:b/>
          <w:sz w:val="20"/>
          <w:szCs w:val="20"/>
        </w:rPr>
        <w:t>18</w:t>
      </w:r>
      <w:r w:rsidRPr="007A426B">
        <w:rPr>
          <w:b/>
          <w:sz w:val="20"/>
          <w:szCs w:val="20"/>
        </w:rPr>
        <w:t>.</w:t>
      </w:r>
      <w:r>
        <w:rPr>
          <w:b/>
          <w:sz w:val="20"/>
          <w:szCs w:val="20"/>
        </w:rPr>
        <w:tab/>
        <w:t>Additional Requirements for Water Activities</w:t>
      </w:r>
    </w:p>
    <w:p w14:paraId="4AED5D08" w14:textId="77777777" w:rsidR="00520D3D" w:rsidRDefault="00520D3D" w:rsidP="00520D3D">
      <w:pPr>
        <w:jc w:val="both"/>
        <w:rPr>
          <w:b/>
          <w:sz w:val="20"/>
          <w:szCs w:val="20"/>
        </w:rPr>
      </w:pPr>
    </w:p>
    <w:p w14:paraId="0F16E183" w14:textId="77777777" w:rsidR="00520D3D" w:rsidRDefault="00520D3D" w:rsidP="00520D3D">
      <w:pPr>
        <w:ind w:firstLine="720"/>
        <w:jc w:val="both"/>
        <w:rPr>
          <w:sz w:val="20"/>
          <w:szCs w:val="20"/>
        </w:rPr>
      </w:pPr>
      <w:r>
        <w:rPr>
          <w:sz w:val="20"/>
          <w:szCs w:val="20"/>
        </w:rPr>
        <w:t>18</w:t>
      </w:r>
      <w:r w:rsidRPr="00541755">
        <w:rPr>
          <w:sz w:val="20"/>
          <w:szCs w:val="20"/>
        </w:rPr>
        <w:t>.1.</w:t>
      </w:r>
      <w:r>
        <w:rPr>
          <w:sz w:val="20"/>
          <w:szCs w:val="20"/>
        </w:rPr>
        <w:tab/>
        <w:t xml:space="preserve">A permittee receiving a permit for water activities comply with the requirements of this </w:t>
      </w:r>
    </w:p>
    <w:p w14:paraId="7BD61DC0" w14:textId="77777777" w:rsidR="00520D3D" w:rsidRDefault="00520D3D" w:rsidP="00520D3D">
      <w:pPr>
        <w:ind w:left="1440"/>
        <w:jc w:val="both"/>
        <w:rPr>
          <w:sz w:val="20"/>
          <w:szCs w:val="20"/>
        </w:rPr>
      </w:pPr>
      <w:r>
        <w:rPr>
          <w:sz w:val="20"/>
          <w:szCs w:val="20"/>
        </w:rPr>
        <w:t>section not later than the 30</w:t>
      </w:r>
      <w:r w:rsidRPr="00F179D5">
        <w:rPr>
          <w:sz w:val="20"/>
          <w:szCs w:val="20"/>
          <w:vertAlign w:val="superscript"/>
        </w:rPr>
        <w:t>th</w:t>
      </w:r>
      <w:r>
        <w:rPr>
          <w:sz w:val="20"/>
          <w:szCs w:val="20"/>
        </w:rPr>
        <w:t xml:space="preserve"> day after date of issuance of the permit, but prior to the beginning </w:t>
      </w:r>
    </w:p>
    <w:p w14:paraId="604053AC" w14:textId="77777777" w:rsidR="00520D3D" w:rsidRDefault="00520D3D" w:rsidP="00520D3D">
      <w:pPr>
        <w:ind w:left="1440"/>
        <w:jc w:val="both"/>
        <w:rPr>
          <w:sz w:val="20"/>
          <w:szCs w:val="20"/>
        </w:rPr>
      </w:pPr>
      <w:r>
        <w:rPr>
          <w:sz w:val="20"/>
          <w:szCs w:val="20"/>
        </w:rPr>
        <w:lastRenderedPageBreak/>
        <w:t>of operation of business, the water activities permittee must file a safety plan with the following parties at the address indicated below:</w:t>
      </w:r>
    </w:p>
    <w:p w14:paraId="1ED6D051" w14:textId="77777777" w:rsidR="00520D3D" w:rsidRDefault="00520D3D" w:rsidP="00520D3D">
      <w:pPr>
        <w:jc w:val="both"/>
        <w:rPr>
          <w:sz w:val="20"/>
          <w:szCs w:val="20"/>
        </w:rPr>
      </w:pPr>
    </w:p>
    <w:p w14:paraId="32027D4E" w14:textId="77777777" w:rsidR="00520D3D" w:rsidRPr="009961EB" w:rsidRDefault="00520D3D" w:rsidP="00520D3D">
      <w:pPr>
        <w:ind w:firstLine="720"/>
        <w:jc w:val="both"/>
        <w:rPr>
          <w:b/>
          <w:sz w:val="20"/>
          <w:szCs w:val="20"/>
        </w:rPr>
      </w:pPr>
      <w:r w:rsidRPr="009961EB">
        <w:rPr>
          <w:b/>
          <w:sz w:val="20"/>
          <w:szCs w:val="20"/>
        </w:rPr>
        <w:tab/>
        <w:t>Galveston County Parks Department</w:t>
      </w:r>
    </w:p>
    <w:p w14:paraId="248DF6EC" w14:textId="77777777" w:rsidR="00520D3D" w:rsidRPr="009961EB" w:rsidRDefault="00520D3D" w:rsidP="00520D3D">
      <w:pPr>
        <w:ind w:firstLine="720"/>
        <w:jc w:val="both"/>
        <w:rPr>
          <w:b/>
          <w:sz w:val="20"/>
          <w:szCs w:val="20"/>
        </w:rPr>
      </w:pPr>
      <w:r w:rsidRPr="009961EB">
        <w:rPr>
          <w:b/>
          <w:sz w:val="20"/>
          <w:szCs w:val="20"/>
        </w:rPr>
        <w:tab/>
        <w:t>PO Box 1679</w:t>
      </w:r>
    </w:p>
    <w:p w14:paraId="7546908D" w14:textId="77777777" w:rsidR="00520D3D" w:rsidRPr="009961EB" w:rsidRDefault="00520D3D" w:rsidP="00520D3D">
      <w:pPr>
        <w:ind w:firstLine="720"/>
        <w:jc w:val="both"/>
        <w:rPr>
          <w:b/>
          <w:sz w:val="20"/>
          <w:szCs w:val="20"/>
        </w:rPr>
      </w:pPr>
      <w:r w:rsidRPr="009961EB">
        <w:rPr>
          <w:b/>
          <w:sz w:val="20"/>
          <w:szCs w:val="20"/>
        </w:rPr>
        <w:tab/>
        <w:t>Crystal Beach, TX 77650</w:t>
      </w:r>
    </w:p>
    <w:p w14:paraId="2F2462BE" w14:textId="77777777" w:rsidR="00520D3D" w:rsidRPr="009961EB" w:rsidRDefault="00520D3D" w:rsidP="00520D3D">
      <w:pPr>
        <w:ind w:firstLine="720"/>
        <w:jc w:val="both"/>
        <w:rPr>
          <w:b/>
          <w:sz w:val="20"/>
          <w:szCs w:val="20"/>
        </w:rPr>
      </w:pPr>
      <w:r w:rsidRPr="009961EB">
        <w:rPr>
          <w:b/>
          <w:sz w:val="20"/>
          <w:szCs w:val="20"/>
        </w:rPr>
        <w:tab/>
        <w:t>Attn: Bolivar Beach Sticker Supervisor</w:t>
      </w:r>
    </w:p>
    <w:p w14:paraId="21ECCDB2" w14:textId="77777777" w:rsidR="00520D3D" w:rsidRPr="009961EB" w:rsidRDefault="00520D3D" w:rsidP="00520D3D">
      <w:pPr>
        <w:ind w:firstLine="720"/>
        <w:jc w:val="both"/>
        <w:rPr>
          <w:b/>
          <w:sz w:val="20"/>
          <w:szCs w:val="20"/>
        </w:rPr>
      </w:pPr>
    </w:p>
    <w:p w14:paraId="149BE1C2" w14:textId="77777777" w:rsidR="00520D3D" w:rsidRPr="009961EB" w:rsidRDefault="00520D3D" w:rsidP="00520D3D">
      <w:pPr>
        <w:ind w:firstLine="720"/>
        <w:jc w:val="both"/>
        <w:rPr>
          <w:b/>
          <w:sz w:val="20"/>
          <w:szCs w:val="20"/>
        </w:rPr>
      </w:pPr>
      <w:r w:rsidRPr="009961EB">
        <w:rPr>
          <w:b/>
          <w:sz w:val="20"/>
          <w:szCs w:val="20"/>
        </w:rPr>
        <w:tab/>
        <w:t>Galveston County Sheriff</w:t>
      </w:r>
    </w:p>
    <w:p w14:paraId="3B309CE1" w14:textId="77777777" w:rsidR="00520D3D" w:rsidRPr="009961EB" w:rsidRDefault="00520D3D" w:rsidP="00520D3D">
      <w:pPr>
        <w:ind w:firstLine="720"/>
        <w:jc w:val="both"/>
        <w:rPr>
          <w:b/>
          <w:sz w:val="20"/>
          <w:szCs w:val="20"/>
        </w:rPr>
      </w:pPr>
      <w:r w:rsidRPr="009961EB">
        <w:rPr>
          <w:b/>
          <w:sz w:val="20"/>
          <w:szCs w:val="20"/>
        </w:rPr>
        <w:tab/>
      </w:r>
      <w:r>
        <w:rPr>
          <w:b/>
          <w:sz w:val="20"/>
          <w:szCs w:val="20"/>
        </w:rPr>
        <w:t>601 54</w:t>
      </w:r>
      <w:r w:rsidRPr="00FB3ADA">
        <w:rPr>
          <w:b/>
          <w:sz w:val="20"/>
          <w:szCs w:val="20"/>
          <w:vertAlign w:val="superscript"/>
        </w:rPr>
        <w:t>th</w:t>
      </w:r>
      <w:r>
        <w:rPr>
          <w:b/>
          <w:sz w:val="20"/>
          <w:szCs w:val="20"/>
        </w:rPr>
        <w:t xml:space="preserve"> Street</w:t>
      </w:r>
    </w:p>
    <w:p w14:paraId="52FF2F91" w14:textId="77777777" w:rsidR="00520D3D" w:rsidRPr="00FB3ADA" w:rsidRDefault="00520D3D" w:rsidP="00520D3D">
      <w:pPr>
        <w:ind w:firstLine="720"/>
        <w:jc w:val="both"/>
        <w:rPr>
          <w:b/>
          <w:sz w:val="20"/>
          <w:szCs w:val="20"/>
        </w:rPr>
      </w:pPr>
      <w:r>
        <w:rPr>
          <w:b/>
          <w:sz w:val="20"/>
          <w:szCs w:val="20"/>
        </w:rPr>
        <w:tab/>
        <w:t>Galveston, Texas 77551</w:t>
      </w:r>
    </w:p>
    <w:p w14:paraId="22D0A0A0" w14:textId="77777777" w:rsidR="00520D3D" w:rsidRDefault="00520D3D" w:rsidP="00520D3D">
      <w:pPr>
        <w:jc w:val="both"/>
        <w:rPr>
          <w:sz w:val="20"/>
          <w:szCs w:val="20"/>
        </w:rPr>
      </w:pPr>
    </w:p>
    <w:p w14:paraId="38AED086" w14:textId="77777777" w:rsidR="00520D3D" w:rsidRDefault="00520D3D" w:rsidP="00520D3D">
      <w:pPr>
        <w:jc w:val="both"/>
        <w:rPr>
          <w:sz w:val="20"/>
          <w:szCs w:val="20"/>
        </w:rPr>
      </w:pPr>
      <w:r>
        <w:rPr>
          <w:sz w:val="20"/>
          <w:szCs w:val="20"/>
        </w:rPr>
        <w:tab/>
      </w:r>
      <w:r>
        <w:rPr>
          <w:sz w:val="20"/>
          <w:szCs w:val="20"/>
        </w:rPr>
        <w:tab/>
        <w:t>18.2.</w:t>
      </w:r>
      <w:r>
        <w:rPr>
          <w:sz w:val="20"/>
          <w:szCs w:val="20"/>
        </w:rPr>
        <w:tab/>
        <w:t>The safety plan must include:</w:t>
      </w:r>
    </w:p>
    <w:p w14:paraId="25827993" w14:textId="77777777" w:rsidR="00520D3D" w:rsidRDefault="00520D3D" w:rsidP="00520D3D">
      <w:pPr>
        <w:jc w:val="both"/>
        <w:rPr>
          <w:sz w:val="20"/>
          <w:szCs w:val="20"/>
        </w:rPr>
      </w:pPr>
    </w:p>
    <w:p w14:paraId="197ECE87" w14:textId="77777777" w:rsidR="00520D3D" w:rsidRDefault="00520D3D" w:rsidP="00520D3D">
      <w:pPr>
        <w:ind w:left="2160" w:hanging="720"/>
        <w:jc w:val="both"/>
        <w:rPr>
          <w:sz w:val="20"/>
          <w:szCs w:val="20"/>
        </w:rPr>
      </w:pPr>
      <w:r>
        <w:rPr>
          <w:sz w:val="20"/>
          <w:szCs w:val="20"/>
        </w:rPr>
        <w:t>18.2.1.</w:t>
      </w:r>
      <w:r>
        <w:rPr>
          <w:sz w:val="20"/>
          <w:szCs w:val="20"/>
        </w:rPr>
        <w:tab/>
        <w:t xml:space="preserve">an assurance that all riders will wear Coast Guard approved life </w:t>
      </w:r>
      <w:proofErr w:type="gramStart"/>
      <w:r>
        <w:rPr>
          <w:sz w:val="20"/>
          <w:szCs w:val="20"/>
        </w:rPr>
        <w:t>jackets;</w:t>
      </w:r>
      <w:proofErr w:type="gramEnd"/>
    </w:p>
    <w:p w14:paraId="30C5C784" w14:textId="77777777" w:rsidR="00520D3D" w:rsidRDefault="00520D3D" w:rsidP="00520D3D">
      <w:pPr>
        <w:ind w:left="2160" w:hanging="720"/>
        <w:jc w:val="both"/>
        <w:rPr>
          <w:sz w:val="20"/>
          <w:szCs w:val="20"/>
        </w:rPr>
      </w:pPr>
    </w:p>
    <w:p w14:paraId="2E83EED1" w14:textId="77777777" w:rsidR="00520D3D" w:rsidRDefault="00520D3D" w:rsidP="00520D3D">
      <w:pPr>
        <w:ind w:left="2160" w:hanging="720"/>
        <w:jc w:val="both"/>
        <w:rPr>
          <w:sz w:val="20"/>
          <w:szCs w:val="20"/>
        </w:rPr>
      </w:pPr>
      <w:r>
        <w:rPr>
          <w:sz w:val="20"/>
          <w:szCs w:val="20"/>
        </w:rPr>
        <w:t>18.2.2.</w:t>
      </w:r>
      <w:r>
        <w:rPr>
          <w:sz w:val="20"/>
          <w:szCs w:val="20"/>
        </w:rPr>
        <w:tab/>
        <w:t>a copy of instructions that the vendor intends to provide to each rider, which instructions must conform to state and local law concerning the operation of watercraft with an emphasis on safety of swimmers in nearby waters;</w:t>
      </w:r>
    </w:p>
    <w:p w14:paraId="166D95EE" w14:textId="77777777" w:rsidR="00520D3D" w:rsidRDefault="00520D3D" w:rsidP="00520D3D">
      <w:pPr>
        <w:ind w:left="2160" w:hanging="720"/>
        <w:jc w:val="both"/>
        <w:rPr>
          <w:sz w:val="20"/>
          <w:szCs w:val="20"/>
        </w:rPr>
      </w:pPr>
    </w:p>
    <w:p w14:paraId="051D8250" w14:textId="77777777" w:rsidR="00520D3D" w:rsidRDefault="00520D3D" w:rsidP="00520D3D">
      <w:pPr>
        <w:ind w:left="2160" w:hanging="720"/>
        <w:jc w:val="both"/>
        <w:rPr>
          <w:sz w:val="20"/>
          <w:szCs w:val="20"/>
        </w:rPr>
      </w:pPr>
      <w:r>
        <w:rPr>
          <w:sz w:val="20"/>
          <w:szCs w:val="20"/>
        </w:rPr>
        <w:t>18.2.3.</w:t>
      </w:r>
      <w:r>
        <w:rPr>
          <w:sz w:val="20"/>
          <w:szCs w:val="20"/>
        </w:rPr>
        <w:tab/>
        <w:t xml:space="preserve">an assurance that markers or buoys will be placed, designating the area where riding is </w:t>
      </w:r>
      <w:proofErr w:type="gramStart"/>
      <w:r>
        <w:rPr>
          <w:sz w:val="20"/>
          <w:szCs w:val="20"/>
        </w:rPr>
        <w:t>allowed;</w:t>
      </w:r>
      <w:proofErr w:type="gramEnd"/>
    </w:p>
    <w:p w14:paraId="581CE90A" w14:textId="77777777" w:rsidR="00520D3D" w:rsidRDefault="00520D3D" w:rsidP="00520D3D">
      <w:pPr>
        <w:ind w:left="2160" w:hanging="720"/>
        <w:jc w:val="both"/>
        <w:rPr>
          <w:sz w:val="20"/>
          <w:szCs w:val="20"/>
        </w:rPr>
      </w:pPr>
    </w:p>
    <w:p w14:paraId="68250464" w14:textId="77777777" w:rsidR="00520D3D" w:rsidRDefault="00520D3D" w:rsidP="00520D3D">
      <w:pPr>
        <w:ind w:left="2160" w:hanging="720"/>
        <w:jc w:val="both"/>
        <w:rPr>
          <w:sz w:val="20"/>
          <w:szCs w:val="20"/>
        </w:rPr>
      </w:pPr>
      <w:r>
        <w:rPr>
          <w:sz w:val="20"/>
          <w:szCs w:val="20"/>
        </w:rPr>
        <w:t>18.2.4.</w:t>
      </w:r>
      <w:r>
        <w:rPr>
          <w:sz w:val="20"/>
          <w:szCs w:val="20"/>
        </w:rPr>
        <w:tab/>
        <w:t xml:space="preserve">a description of a rescue procedure for riders with non-operational equipment due to damage or mechanical failure or for injured riders unable to control the craft and safely return to shore; and </w:t>
      </w:r>
    </w:p>
    <w:p w14:paraId="6F264F69" w14:textId="77777777" w:rsidR="00520D3D" w:rsidRDefault="00520D3D" w:rsidP="00520D3D">
      <w:pPr>
        <w:ind w:left="2160" w:hanging="720"/>
        <w:jc w:val="both"/>
        <w:rPr>
          <w:sz w:val="20"/>
          <w:szCs w:val="20"/>
        </w:rPr>
      </w:pPr>
    </w:p>
    <w:p w14:paraId="2BC15C3E" w14:textId="77777777" w:rsidR="00520D3D" w:rsidRDefault="00520D3D" w:rsidP="00520D3D">
      <w:pPr>
        <w:ind w:left="2160" w:hanging="720"/>
        <w:jc w:val="both"/>
        <w:rPr>
          <w:sz w:val="20"/>
          <w:szCs w:val="20"/>
        </w:rPr>
      </w:pPr>
      <w:r>
        <w:rPr>
          <w:sz w:val="20"/>
          <w:szCs w:val="20"/>
        </w:rPr>
        <w:t>18.2.5.</w:t>
      </w:r>
      <w:r>
        <w:rPr>
          <w:sz w:val="20"/>
          <w:szCs w:val="20"/>
        </w:rPr>
        <w:tab/>
        <w:t>a description of the vendor’s procedure for medical care of injured riders.</w:t>
      </w:r>
    </w:p>
    <w:p w14:paraId="33FC7BFC" w14:textId="77777777" w:rsidR="00520D3D" w:rsidRDefault="00520D3D" w:rsidP="00520D3D">
      <w:pPr>
        <w:jc w:val="both"/>
        <w:rPr>
          <w:sz w:val="20"/>
          <w:szCs w:val="20"/>
        </w:rPr>
      </w:pPr>
    </w:p>
    <w:p w14:paraId="782D34A1" w14:textId="77777777" w:rsidR="00520D3D" w:rsidRDefault="00520D3D" w:rsidP="00520D3D">
      <w:pPr>
        <w:ind w:left="2160" w:hanging="720"/>
        <w:jc w:val="both"/>
        <w:rPr>
          <w:sz w:val="20"/>
          <w:szCs w:val="20"/>
        </w:rPr>
      </w:pPr>
      <w:r>
        <w:rPr>
          <w:sz w:val="20"/>
          <w:szCs w:val="20"/>
        </w:rPr>
        <w:t>18.3.</w:t>
      </w:r>
      <w:r>
        <w:rPr>
          <w:sz w:val="20"/>
          <w:szCs w:val="20"/>
        </w:rPr>
        <w:tab/>
        <w:t>A vendor operating under a water activities permit may not conduct business from a location within 0.5 mile of another water activities permittee’s business establishment and must not interfere with private water activities. .</w:t>
      </w:r>
    </w:p>
    <w:p w14:paraId="79490CA1" w14:textId="77777777" w:rsidR="00520D3D" w:rsidRDefault="00520D3D" w:rsidP="00520D3D">
      <w:pPr>
        <w:jc w:val="both"/>
        <w:rPr>
          <w:sz w:val="20"/>
          <w:szCs w:val="20"/>
        </w:rPr>
      </w:pPr>
    </w:p>
    <w:p w14:paraId="02767E58" w14:textId="77777777" w:rsidR="00520D3D" w:rsidRDefault="00520D3D" w:rsidP="00520D3D">
      <w:pPr>
        <w:ind w:left="2160" w:hanging="720"/>
        <w:jc w:val="both"/>
        <w:rPr>
          <w:sz w:val="20"/>
          <w:szCs w:val="20"/>
        </w:rPr>
      </w:pPr>
      <w:r>
        <w:rPr>
          <w:sz w:val="20"/>
          <w:szCs w:val="20"/>
        </w:rPr>
        <w:t>18.4.</w:t>
      </w:r>
      <w:r>
        <w:rPr>
          <w:sz w:val="20"/>
          <w:szCs w:val="20"/>
        </w:rPr>
        <w:tab/>
        <w:t>A vendor operating under a water activities permit must comply with all state laws applicable to the operation of motor craft.</w:t>
      </w:r>
    </w:p>
    <w:p w14:paraId="16D9A135" w14:textId="77777777" w:rsidR="00520D3D" w:rsidRDefault="00520D3D" w:rsidP="00520D3D">
      <w:pPr>
        <w:jc w:val="both"/>
        <w:rPr>
          <w:sz w:val="20"/>
          <w:szCs w:val="20"/>
        </w:rPr>
      </w:pPr>
    </w:p>
    <w:p w14:paraId="360A1A51" w14:textId="77777777" w:rsidR="00520D3D" w:rsidRDefault="00520D3D" w:rsidP="00520D3D">
      <w:pPr>
        <w:jc w:val="both"/>
        <w:rPr>
          <w:sz w:val="20"/>
          <w:szCs w:val="20"/>
        </w:rPr>
      </w:pPr>
    </w:p>
    <w:p w14:paraId="3CA0586A" w14:textId="77777777" w:rsidR="00520D3D" w:rsidRDefault="00520D3D" w:rsidP="00520D3D">
      <w:pPr>
        <w:jc w:val="both"/>
        <w:rPr>
          <w:b/>
          <w:sz w:val="20"/>
          <w:szCs w:val="20"/>
        </w:rPr>
      </w:pPr>
      <w:r>
        <w:rPr>
          <w:b/>
          <w:sz w:val="20"/>
          <w:szCs w:val="20"/>
        </w:rPr>
        <w:t>19</w:t>
      </w:r>
      <w:r w:rsidRPr="007A426B">
        <w:rPr>
          <w:b/>
          <w:sz w:val="20"/>
          <w:szCs w:val="20"/>
        </w:rPr>
        <w:t>.</w:t>
      </w:r>
      <w:r>
        <w:rPr>
          <w:b/>
          <w:sz w:val="20"/>
          <w:szCs w:val="20"/>
        </w:rPr>
        <w:tab/>
        <w:t>Penalty, Enforcement</w:t>
      </w:r>
    </w:p>
    <w:p w14:paraId="6E6C9CD1" w14:textId="77777777" w:rsidR="00520D3D" w:rsidRPr="00FB1D1B" w:rsidRDefault="00520D3D" w:rsidP="00520D3D">
      <w:pPr>
        <w:jc w:val="both"/>
        <w:rPr>
          <w:b/>
          <w:sz w:val="20"/>
          <w:szCs w:val="20"/>
        </w:rPr>
      </w:pPr>
      <w:r w:rsidRPr="00FB1D1B">
        <w:rPr>
          <w:b/>
          <w:sz w:val="20"/>
          <w:szCs w:val="20"/>
        </w:rPr>
        <w:t xml:space="preserve"> </w:t>
      </w:r>
    </w:p>
    <w:p w14:paraId="57C8F49C" w14:textId="77777777" w:rsidR="00520D3D" w:rsidRDefault="00520D3D" w:rsidP="00520D3D">
      <w:pPr>
        <w:ind w:left="1440" w:hanging="720"/>
        <w:jc w:val="both"/>
        <w:rPr>
          <w:sz w:val="20"/>
          <w:szCs w:val="20"/>
        </w:rPr>
      </w:pPr>
      <w:r>
        <w:rPr>
          <w:sz w:val="20"/>
          <w:szCs w:val="20"/>
        </w:rPr>
        <w:t>19</w:t>
      </w:r>
      <w:r w:rsidRPr="00541755">
        <w:rPr>
          <w:sz w:val="20"/>
          <w:szCs w:val="20"/>
        </w:rPr>
        <w:t>.1.</w:t>
      </w:r>
      <w:r>
        <w:rPr>
          <w:sz w:val="20"/>
          <w:szCs w:val="20"/>
        </w:rPr>
        <w:tab/>
        <w:t xml:space="preserve">Section 61.177, Natural Resources Code, provides that a person, who for himself or on behalf of or under the direction of another person, operates any business establishment, whether mobile or at a fixed or permanent location, on any public beach outside the boundaries of any incorporated city without first obtaining a license to operate the business establishment from the county shall be fined not less than $10 nor more than $200. </w:t>
      </w:r>
    </w:p>
    <w:p w14:paraId="535CFA15" w14:textId="77777777" w:rsidR="00520D3D" w:rsidRDefault="00520D3D" w:rsidP="00520D3D">
      <w:pPr>
        <w:jc w:val="both"/>
        <w:rPr>
          <w:sz w:val="20"/>
          <w:szCs w:val="20"/>
        </w:rPr>
      </w:pPr>
    </w:p>
    <w:p w14:paraId="30F2E9AC" w14:textId="77777777" w:rsidR="00520D3D" w:rsidRDefault="00520D3D" w:rsidP="00520D3D">
      <w:pPr>
        <w:ind w:left="1440" w:hanging="720"/>
        <w:jc w:val="both"/>
        <w:rPr>
          <w:b/>
          <w:u w:val="single"/>
        </w:rPr>
      </w:pPr>
      <w:r>
        <w:rPr>
          <w:sz w:val="20"/>
          <w:szCs w:val="20"/>
        </w:rPr>
        <w:t>19.2.</w:t>
      </w:r>
      <w:r>
        <w:rPr>
          <w:sz w:val="20"/>
          <w:szCs w:val="20"/>
        </w:rPr>
        <w:tab/>
        <w:t>Any law enforcement agency with geographical jurisdiction within the area affected by these rules is authorized to enforce these rules.  The Director may request the Texas Parks and Wildlife game wardens to assist with enforcement of these rules, pursuant to Section 61.178, Natural Resources Code.</w:t>
      </w:r>
    </w:p>
    <w:p w14:paraId="71FB307E" w14:textId="77777777" w:rsidR="00520D3D" w:rsidRPr="00520D3D" w:rsidRDefault="00520D3D" w:rsidP="00520D3D">
      <w:pPr>
        <w:pStyle w:val="ListParagraph"/>
        <w:jc w:val="both"/>
        <w:rPr>
          <w:b/>
          <w:sz w:val="24"/>
          <w:szCs w:val="24"/>
        </w:rPr>
      </w:pPr>
    </w:p>
    <w:sectPr w:rsidR="00520D3D" w:rsidRPr="00520D3D" w:rsidSect="004B5B02">
      <w:footerReference w:type="default" r:id="rId14"/>
      <w:pgSz w:w="12240" w:h="15840" w:code="1"/>
      <w:pgMar w:top="302" w:right="720" w:bottom="302" w:left="720" w:header="288"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345C" w14:textId="77777777" w:rsidR="001C6DF9" w:rsidRPr="00D01557" w:rsidRDefault="001C6DF9" w:rsidP="00D01557">
      <w:pPr>
        <w:pStyle w:val="NoSpacing"/>
        <w:rPr>
          <w:rFonts w:ascii="Times New Roman" w:hAnsi="Times New Roman"/>
          <w:sz w:val="20"/>
          <w:szCs w:val="20"/>
        </w:rPr>
      </w:pPr>
      <w:r>
        <w:separator/>
      </w:r>
    </w:p>
  </w:endnote>
  <w:endnote w:type="continuationSeparator" w:id="0">
    <w:p w14:paraId="6C172541" w14:textId="77777777" w:rsidR="001C6DF9" w:rsidRPr="00D01557" w:rsidRDefault="001C6DF9" w:rsidP="00D01557">
      <w:pPr>
        <w:pStyle w:val="NoSpacing"/>
        <w:rPr>
          <w:rFonts w:ascii="Times New Roman" w:hAnsi="Times New Roman"/>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580329"/>
      <w:docPartObj>
        <w:docPartGallery w:val="Page Numbers (Bottom of Page)"/>
        <w:docPartUnique/>
      </w:docPartObj>
    </w:sdtPr>
    <w:sdtEndPr/>
    <w:sdtContent>
      <w:sdt>
        <w:sdtPr>
          <w:id w:val="565050523"/>
          <w:docPartObj>
            <w:docPartGallery w:val="Page Numbers (Top of Page)"/>
            <w:docPartUnique/>
          </w:docPartObj>
        </w:sdtPr>
        <w:sdtEndPr/>
        <w:sdtContent>
          <w:p w14:paraId="61B4DCC6" w14:textId="77777777" w:rsidR="00836A85" w:rsidRDefault="00836A85" w:rsidP="004B5B02">
            <w:pPr>
              <w:pStyle w:val="Footer"/>
              <w:tabs>
                <w:tab w:val="left" w:pos="8327"/>
                <w:tab w:val="right" w:pos="10800"/>
              </w:tabs>
            </w:pPr>
            <w:r>
              <w:tab/>
            </w:r>
            <w:r>
              <w:tab/>
            </w:r>
            <w:r>
              <w:tab/>
            </w:r>
            <w:r>
              <w:tab/>
            </w:r>
            <w:r w:rsidRPr="009838C6">
              <w:rPr>
                <w:sz w:val="14"/>
                <w:szCs w:val="14"/>
              </w:rPr>
              <w:t xml:space="preserve">Page </w:t>
            </w:r>
            <w:r w:rsidRPr="009838C6">
              <w:rPr>
                <w:b/>
                <w:sz w:val="14"/>
                <w:szCs w:val="14"/>
              </w:rPr>
              <w:fldChar w:fldCharType="begin"/>
            </w:r>
            <w:r w:rsidRPr="009838C6">
              <w:rPr>
                <w:b/>
                <w:sz w:val="14"/>
                <w:szCs w:val="14"/>
              </w:rPr>
              <w:instrText xml:space="preserve"> PAGE </w:instrText>
            </w:r>
            <w:r w:rsidRPr="009838C6">
              <w:rPr>
                <w:b/>
                <w:sz w:val="14"/>
                <w:szCs w:val="14"/>
              </w:rPr>
              <w:fldChar w:fldCharType="separate"/>
            </w:r>
            <w:r w:rsidR="009A1D51">
              <w:rPr>
                <w:b/>
                <w:noProof/>
                <w:sz w:val="14"/>
                <w:szCs w:val="14"/>
              </w:rPr>
              <w:t>19</w:t>
            </w:r>
            <w:r w:rsidRPr="009838C6">
              <w:rPr>
                <w:b/>
                <w:sz w:val="14"/>
                <w:szCs w:val="14"/>
              </w:rPr>
              <w:fldChar w:fldCharType="end"/>
            </w:r>
            <w:r w:rsidRPr="009838C6">
              <w:rPr>
                <w:sz w:val="14"/>
                <w:szCs w:val="14"/>
              </w:rPr>
              <w:t xml:space="preserve"> of </w:t>
            </w:r>
            <w:r w:rsidRPr="009838C6">
              <w:rPr>
                <w:b/>
                <w:sz w:val="14"/>
                <w:szCs w:val="14"/>
              </w:rPr>
              <w:fldChar w:fldCharType="begin"/>
            </w:r>
            <w:r w:rsidRPr="009838C6">
              <w:rPr>
                <w:b/>
                <w:sz w:val="14"/>
                <w:szCs w:val="14"/>
              </w:rPr>
              <w:instrText xml:space="preserve"> NUMPAGES  </w:instrText>
            </w:r>
            <w:r w:rsidRPr="009838C6">
              <w:rPr>
                <w:b/>
                <w:sz w:val="14"/>
                <w:szCs w:val="14"/>
              </w:rPr>
              <w:fldChar w:fldCharType="separate"/>
            </w:r>
            <w:r w:rsidR="009A1D51">
              <w:rPr>
                <w:b/>
                <w:noProof/>
                <w:sz w:val="14"/>
                <w:szCs w:val="14"/>
              </w:rPr>
              <w:t>19</w:t>
            </w:r>
            <w:r w:rsidRPr="009838C6">
              <w:rPr>
                <w:b/>
                <w:sz w:val="14"/>
                <w:szCs w:val="14"/>
              </w:rPr>
              <w:fldChar w:fldCharType="end"/>
            </w:r>
          </w:p>
        </w:sdtContent>
      </w:sdt>
    </w:sdtContent>
  </w:sdt>
  <w:p w14:paraId="72868E77" w14:textId="77777777" w:rsidR="00836A85" w:rsidRDefault="00836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45213" w14:textId="77777777" w:rsidR="001C6DF9" w:rsidRPr="00D01557" w:rsidRDefault="001C6DF9" w:rsidP="00D01557">
      <w:pPr>
        <w:pStyle w:val="NoSpacing"/>
        <w:rPr>
          <w:rFonts w:ascii="Times New Roman" w:hAnsi="Times New Roman"/>
          <w:sz w:val="20"/>
          <w:szCs w:val="20"/>
        </w:rPr>
      </w:pPr>
      <w:r>
        <w:separator/>
      </w:r>
    </w:p>
  </w:footnote>
  <w:footnote w:type="continuationSeparator" w:id="0">
    <w:p w14:paraId="092C59BF" w14:textId="77777777" w:rsidR="001C6DF9" w:rsidRPr="00D01557" w:rsidRDefault="001C6DF9" w:rsidP="00D01557">
      <w:pPr>
        <w:pStyle w:val="NoSpacing"/>
        <w:rPr>
          <w:rFonts w:ascii="Times New Roman" w:hAnsi="Times New Roman"/>
          <w:sz w:val="20"/>
          <w:szCs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6298"/>
    <w:multiLevelType w:val="hybridMultilevel"/>
    <w:tmpl w:val="7BE2EF16"/>
    <w:lvl w:ilvl="0" w:tplc="66CAD4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3F4336"/>
    <w:multiLevelType w:val="hybridMultilevel"/>
    <w:tmpl w:val="3F9E11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CE02ABF"/>
    <w:multiLevelType w:val="multilevel"/>
    <w:tmpl w:val="02663B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D8A1092"/>
    <w:multiLevelType w:val="hybridMultilevel"/>
    <w:tmpl w:val="BA40E070"/>
    <w:lvl w:ilvl="0" w:tplc="940620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87A8C"/>
    <w:multiLevelType w:val="hybridMultilevel"/>
    <w:tmpl w:val="5A5CDC3E"/>
    <w:lvl w:ilvl="0" w:tplc="940620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4F432A"/>
    <w:multiLevelType w:val="hybridMultilevel"/>
    <w:tmpl w:val="C9262F12"/>
    <w:lvl w:ilvl="0" w:tplc="940620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5654D2"/>
    <w:multiLevelType w:val="hybridMultilevel"/>
    <w:tmpl w:val="6220F7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3A2023"/>
    <w:multiLevelType w:val="hybridMultilevel"/>
    <w:tmpl w:val="8AFC75B0"/>
    <w:lvl w:ilvl="0" w:tplc="C7B4D6A2">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 w15:restartNumberingAfterBreak="0">
    <w:nsid w:val="3456798B"/>
    <w:multiLevelType w:val="hybridMultilevel"/>
    <w:tmpl w:val="495833CE"/>
    <w:lvl w:ilvl="0" w:tplc="940620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6A6F46"/>
    <w:multiLevelType w:val="hybridMultilevel"/>
    <w:tmpl w:val="8EE8BF2A"/>
    <w:lvl w:ilvl="0" w:tplc="940620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3B31DA"/>
    <w:multiLevelType w:val="hybridMultilevel"/>
    <w:tmpl w:val="45C63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0A12E0"/>
    <w:multiLevelType w:val="multilevel"/>
    <w:tmpl w:val="8F60DA1C"/>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2" w15:restartNumberingAfterBreak="0">
    <w:nsid w:val="46892A73"/>
    <w:multiLevelType w:val="hybridMultilevel"/>
    <w:tmpl w:val="71E4D0B2"/>
    <w:lvl w:ilvl="0" w:tplc="9406208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6CF792F"/>
    <w:multiLevelType w:val="hybridMultilevel"/>
    <w:tmpl w:val="310AC60E"/>
    <w:lvl w:ilvl="0" w:tplc="19ECDA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071851"/>
    <w:multiLevelType w:val="multilevel"/>
    <w:tmpl w:val="02663B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66DB3D40"/>
    <w:multiLevelType w:val="hybridMultilevel"/>
    <w:tmpl w:val="CBBC883E"/>
    <w:lvl w:ilvl="0" w:tplc="940620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55429B"/>
    <w:multiLevelType w:val="hybridMultilevel"/>
    <w:tmpl w:val="5F26A1D4"/>
    <w:lvl w:ilvl="0" w:tplc="7A6AC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3A2867"/>
    <w:multiLevelType w:val="multilevel"/>
    <w:tmpl w:val="7EDA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8A0508"/>
    <w:multiLevelType w:val="hybridMultilevel"/>
    <w:tmpl w:val="A422486A"/>
    <w:lvl w:ilvl="0" w:tplc="42AA08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12"/>
  </w:num>
  <w:num w:numId="3">
    <w:abstractNumId w:val="5"/>
  </w:num>
  <w:num w:numId="4">
    <w:abstractNumId w:val="9"/>
  </w:num>
  <w:num w:numId="5">
    <w:abstractNumId w:val="8"/>
  </w:num>
  <w:num w:numId="6">
    <w:abstractNumId w:val="4"/>
  </w:num>
  <w:num w:numId="7">
    <w:abstractNumId w:val="15"/>
  </w:num>
  <w:num w:numId="8">
    <w:abstractNumId w:val="17"/>
  </w:num>
  <w:num w:numId="9">
    <w:abstractNumId w:val="2"/>
  </w:num>
  <w:num w:numId="10">
    <w:abstractNumId w:val="13"/>
  </w:num>
  <w:num w:numId="11">
    <w:abstractNumId w:val="0"/>
  </w:num>
  <w:num w:numId="12">
    <w:abstractNumId w:val="14"/>
  </w:num>
  <w:num w:numId="13">
    <w:abstractNumId w:val="16"/>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0"/>
  </w:num>
  <w:num w:numId="25">
    <w:abstractNumId w:val="6"/>
  </w:num>
  <w:num w:numId="2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35"/>
    <w:rsid w:val="000022C0"/>
    <w:rsid w:val="0000603A"/>
    <w:rsid w:val="0000767A"/>
    <w:rsid w:val="00010094"/>
    <w:rsid w:val="00012407"/>
    <w:rsid w:val="00012819"/>
    <w:rsid w:val="00013EBE"/>
    <w:rsid w:val="00016D9B"/>
    <w:rsid w:val="000174A4"/>
    <w:rsid w:val="000226A3"/>
    <w:rsid w:val="00024A5A"/>
    <w:rsid w:val="00025135"/>
    <w:rsid w:val="000264A4"/>
    <w:rsid w:val="00031ADA"/>
    <w:rsid w:val="00031D1B"/>
    <w:rsid w:val="00031DEE"/>
    <w:rsid w:val="00033244"/>
    <w:rsid w:val="00036413"/>
    <w:rsid w:val="00037312"/>
    <w:rsid w:val="0003732F"/>
    <w:rsid w:val="000402CC"/>
    <w:rsid w:val="000407D4"/>
    <w:rsid w:val="00042FB7"/>
    <w:rsid w:val="00047859"/>
    <w:rsid w:val="0005049A"/>
    <w:rsid w:val="00056E05"/>
    <w:rsid w:val="0005729C"/>
    <w:rsid w:val="00060D21"/>
    <w:rsid w:val="00061FF3"/>
    <w:rsid w:val="000631E6"/>
    <w:rsid w:val="00065F8B"/>
    <w:rsid w:val="0006652F"/>
    <w:rsid w:val="00070E82"/>
    <w:rsid w:val="00071D1E"/>
    <w:rsid w:val="00071D68"/>
    <w:rsid w:val="0008087B"/>
    <w:rsid w:val="000823C4"/>
    <w:rsid w:val="00082C44"/>
    <w:rsid w:val="00091412"/>
    <w:rsid w:val="0009526D"/>
    <w:rsid w:val="000959DB"/>
    <w:rsid w:val="00097105"/>
    <w:rsid w:val="000A0E76"/>
    <w:rsid w:val="000A5663"/>
    <w:rsid w:val="000A60DF"/>
    <w:rsid w:val="000A726E"/>
    <w:rsid w:val="000B19E6"/>
    <w:rsid w:val="000B1B8D"/>
    <w:rsid w:val="000B260A"/>
    <w:rsid w:val="000B5497"/>
    <w:rsid w:val="000B5FBC"/>
    <w:rsid w:val="000B6A61"/>
    <w:rsid w:val="000C2215"/>
    <w:rsid w:val="000C35A2"/>
    <w:rsid w:val="000C3B71"/>
    <w:rsid w:val="000D1770"/>
    <w:rsid w:val="000D1D61"/>
    <w:rsid w:val="000D240D"/>
    <w:rsid w:val="000D2BA3"/>
    <w:rsid w:val="000D6080"/>
    <w:rsid w:val="000D680E"/>
    <w:rsid w:val="000E2432"/>
    <w:rsid w:val="000E46B8"/>
    <w:rsid w:val="000E6E83"/>
    <w:rsid w:val="000F4EA4"/>
    <w:rsid w:val="000F74BE"/>
    <w:rsid w:val="00101F3B"/>
    <w:rsid w:val="001029A9"/>
    <w:rsid w:val="00103CB3"/>
    <w:rsid w:val="001049A1"/>
    <w:rsid w:val="00104BD0"/>
    <w:rsid w:val="0010724B"/>
    <w:rsid w:val="001149FB"/>
    <w:rsid w:val="00115832"/>
    <w:rsid w:val="00115AF9"/>
    <w:rsid w:val="00120E7D"/>
    <w:rsid w:val="00125DB7"/>
    <w:rsid w:val="001328EA"/>
    <w:rsid w:val="00132AF0"/>
    <w:rsid w:val="00133251"/>
    <w:rsid w:val="00133DF8"/>
    <w:rsid w:val="00133E98"/>
    <w:rsid w:val="001358DC"/>
    <w:rsid w:val="00135DBF"/>
    <w:rsid w:val="00141071"/>
    <w:rsid w:val="001415AC"/>
    <w:rsid w:val="00142333"/>
    <w:rsid w:val="001441F5"/>
    <w:rsid w:val="00146E1A"/>
    <w:rsid w:val="00154334"/>
    <w:rsid w:val="00156595"/>
    <w:rsid w:val="00156C75"/>
    <w:rsid w:val="00156F8D"/>
    <w:rsid w:val="0016043F"/>
    <w:rsid w:val="001604BF"/>
    <w:rsid w:val="00160865"/>
    <w:rsid w:val="00160A15"/>
    <w:rsid w:val="001610D8"/>
    <w:rsid w:val="00161959"/>
    <w:rsid w:val="001713F0"/>
    <w:rsid w:val="00173129"/>
    <w:rsid w:val="00173790"/>
    <w:rsid w:val="00173D41"/>
    <w:rsid w:val="00181725"/>
    <w:rsid w:val="00191CFD"/>
    <w:rsid w:val="001A19D9"/>
    <w:rsid w:val="001A53B0"/>
    <w:rsid w:val="001A70E5"/>
    <w:rsid w:val="001A7607"/>
    <w:rsid w:val="001B0548"/>
    <w:rsid w:val="001B3C3C"/>
    <w:rsid w:val="001B4350"/>
    <w:rsid w:val="001B472F"/>
    <w:rsid w:val="001B5160"/>
    <w:rsid w:val="001B5FE6"/>
    <w:rsid w:val="001B6E60"/>
    <w:rsid w:val="001C0E92"/>
    <w:rsid w:val="001C109A"/>
    <w:rsid w:val="001C6DF9"/>
    <w:rsid w:val="001C7F41"/>
    <w:rsid w:val="001D1056"/>
    <w:rsid w:val="001D270B"/>
    <w:rsid w:val="001D3825"/>
    <w:rsid w:val="001D7111"/>
    <w:rsid w:val="001D7A4C"/>
    <w:rsid w:val="001E265C"/>
    <w:rsid w:val="001E26DC"/>
    <w:rsid w:val="001E5E78"/>
    <w:rsid w:val="001E7F08"/>
    <w:rsid w:val="001F2B5E"/>
    <w:rsid w:val="001F6751"/>
    <w:rsid w:val="001F6805"/>
    <w:rsid w:val="001F6A0D"/>
    <w:rsid w:val="0020073F"/>
    <w:rsid w:val="00201EFD"/>
    <w:rsid w:val="0020512B"/>
    <w:rsid w:val="002102F4"/>
    <w:rsid w:val="00213454"/>
    <w:rsid w:val="00214774"/>
    <w:rsid w:val="00221CB9"/>
    <w:rsid w:val="0022227C"/>
    <w:rsid w:val="0022261B"/>
    <w:rsid w:val="0022365C"/>
    <w:rsid w:val="002246EF"/>
    <w:rsid w:val="00224FE0"/>
    <w:rsid w:val="002356F5"/>
    <w:rsid w:val="0023666E"/>
    <w:rsid w:val="002405C1"/>
    <w:rsid w:val="00241201"/>
    <w:rsid w:val="0024292B"/>
    <w:rsid w:val="00244A7A"/>
    <w:rsid w:val="00245C76"/>
    <w:rsid w:val="00245E21"/>
    <w:rsid w:val="00247FD9"/>
    <w:rsid w:val="00250FD2"/>
    <w:rsid w:val="002546F7"/>
    <w:rsid w:val="00254992"/>
    <w:rsid w:val="002550C3"/>
    <w:rsid w:val="00256009"/>
    <w:rsid w:val="00257C1A"/>
    <w:rsid w:val="00260400"/>
    <w:rsid w:val="00260CAB"/>
    <w:rsid w:val="00262F09"/>
    <w:rsid w:val="00264E2B"/>
    <w:rsid w:val="0026549D"/>
    <w:rsid w:val="002659A9"/>
    <w:rsid w:val="002667B5"/>
    <w:rsid w:val="0026688B"/>
    <w:rsid w:val="0027542A"/>
    <w:rsid w:val="00283D2B"/>
    <w:rsid w:val="00290190"/>
    <w:rsid w:val="00292927"/>
    <w:rsid w:val="0029391B"/>
    <w:rsid w:val="002A127D"/>
    <w:rsid w:val="002A229D"/>
    <w:rsid w:val="002A3661"/>
    <w:rsid w:val="002A3675"/>
    <w:rsid w:val="002B0F96"/>
    <w:rsid w:val="002B273F"/>
    <w:rsid w:val="002C2314"/>
    <w:rsid w:val="002C2E81"/>
    <w:rsid w:val="002C54EE"/>
    <w:rsid w:val="002C61C6"/>
    <w:rsid w:val="002D0154"/>
    <w:rsid w:val="002D14AA"/>
    <w:rsid w:val="002E08D3"/>
    <w:rsid w:val="002E1E07"/>
    <w:rsid w:val="002E28E4"/>
    <w:rsid w:val="002E3D22"/>
    <w:rsid w:val="002F595F"/>
    <w:rsid w:val="0030090C"/>
    <w:rsid w:val="003016B6"/>
    <w:rsid w:val="0030370D"/>
    <w:rsid w:val="00307BCC"/>
    <w:rsid w:val="00311638"/>
    <w:rsid w:val="003127AA"/>
    <w:rsid w:val="00316E90"/>
    <w:rsid w:val="00322978"/>
    <w:rsid w:val="003249DE"/>
    <w:rsid w:val="003266F2"/>
    <w:rsid w:val="0032741D"/>
    <w:rsid w:val="00330ED0"/>
    <w:rsid w:val="00331782"/>
    <w:rsid w:val="00331CBB"/>
    <w:rsid w:val="0033342F"/>
    <w:rsid w:val="00333E3C"/>
    <w:rsid w:val="00337093"/>
    <w:rsid w:val="00343966"/>
    <w:rsid w:val="00343B0D"/>
    <w:rsid w:val="00346816"/>
    <w:rsid w:val="0035091C"/>
    <w:rsid w:val="00352651"/>
    <w:rsid w:val="003570DF"/>
    <w:rsid w:val="003609D3"/>
    <w:rsid w:val="00363158"/>
    <w:rsid w:val="00366933"/>
    <w:rsid w:val="00366B68"/>
    <w:rsid w:val="00370C6C"/>
    <w:rsid w:val="00374944"/>
    <w:rsid w:val="0037536D"/>
    <w:rsid w:val="0037546B"/>
    <w:rsid w:val="0037750F"/>
    <w:rsid w:val="00381234"/>
    <w:rsid w:val="00381E53"/>
    <w:rsid w:val="00384D41"/>
    <w:rsid w:val="003868D5"/>
    <w:rsid w:val="0038698C"/>
    <w:rsid w:val="00390273"/>
    <w:rsid w:val="003928E3"/>
    <w:rsid w:val="00392FAA"/>
    <w:rsid w:val="00393045"/>
    <w:rsid w:val="00393618"/>
    <w:rsid w:val="0039681E"/>
    <w:rsid w:val="00396981"/>
    <w:rsid w:val="0039761E"/>
    <w:rsid w:val="00397BEF"/>
    <w:rsid w:val="003A5A61"/>
    <w:rsid w:val="003B203D"/>
    <w:rsid w:val="003B78E5"/>
    <w:rsid w:val="003C2091"/>
    <w:rsid w:val="003C2373"/>
    <w:rsid w:val="003C533C"/>
    <w:rsid w:val="003C737E"/>
    <w:rsid w:val="003D3D08"/>
    <w:rsid w:val="003D4E28"/>
    <w:rsid w:val="003D6E17"/>
    <w:rsid w:val="003E46FA"/>
    <w:rsid w:val="003E4EC7"/>
    <w:rsid w:val="003F0DC6"/>
    <w:rsid w:val="003F6C4B"/>
    <w:rsid w:val="00400036"/>
    <w:rsid w:val="00400D23"/>
    <w:rsid w:val="00400E09"/>
    <w:rsid w:val="00403561"/>
    <w:rsid w:val="00405EA1"/>
    <w:rsid w:val="0040692C"/>
    <w:rsid w:val="0040741D"/>
    <w:rsid w:val="00411360"/>
    <w:rsid w:val="00413511"/>
    <w:rsid w:val="00414D19"/>
    <w:rsid w:val="00415713"/>
    <w:rsid w:val="004162DA"/>
    <w:rsid w:val="00417223"/>
    <w:rsid w:val="00420E4E"/>
    <w:rsid w:val="00421A2F"/>
    <w:rsid w:val="004222F1"/>
    <w:rsid w:val="00423254"/>
    <w:rsid w:val="00424B27"/>
    <w:rsid w:val="004259AF"/>
    <w:rsid w:val="00426E21"/>
    <w:rsid w:val="00431039"/>
    <w:rsid w:val="00432494"/>
    <w:rsid w:val="00433B54"/>
    <w:rsid w:val="00433EF3"/>
    <w:rsid w:val="0043421C"/>
    <w:rsid w:val="004363A8"/>
    <w:rsid w:val="00440BFA"/>
    <w:rsid w:val="004457AE"/>
    <w:rsid w:val="004500B9"/>
    <w:rsid w:val="004518E0"/>
    <w:rsid w:val="00451B99"/>
    <w:rsid w:val="004528E5"/>
    <w:rsid w:val="0046265C"/>
    <w:rsid w:val="00464988"/>
    <w:rsid w:val="004666D1"/>
    <w:rsid w:val="00470ECB"/>
    <w:rsid w:val="00472AFD"/>
    <w:rsid w:val="00473593"/>
    <w:rsid w:val="0047393A"/>
    <w:rsid w:val="00473CC6"/>
    <w:rsid w:val="004746E8"/>
    <w:rsid w:val="00475B1E"/>
    <w:rsid w:val="00480B23"/>
    <w:rsid w:val="00482022"/>
    <w:rsid w:val="0048413D"/>
    <w:rsid w:val="00485861"/>
    <w:rsid w:val="00487187"/>
    <w:rsid w:val="0048783C"/>
    <w:rsid w:val="00493B5A"/>
    <w:rsid w:val="00494691"/>
    <w:rsid w:val="0049754A"/>
    <w:rsid w:val="004A0C27"/>
    <w:rsid w:val="004A129B"/>
    <w:rsid w:val="004A1692"/>
    <w:rsid w:val="004A3897"/>
    <w:rsid w:val="004A3CF0"/>
    <w:rsid w:val="004A547C"/>
    <w:rsid w:val="004A6AF0"/>
    <w:rsid w:val="004B29AF"/>
    <w:rsid w:val="004B3663"/>
    <w:rsid w:val="004B5B02"/>
    <w:rsid w:val="004B675B"/>
    <w:rsid w:val="004B749B"/>
    <w:rsid w:val="004C03FA"/>
    <w:rsid w:val="004C1A32"/>
    <w:rsid w:val="004C2B42"/>
    <w:rsid w:val="004C3686"/>
    <w:rsid w:val="004C37BC"/>
    <w:rsid w:val="004C5325"/>
    <w:rsid w:val="004C536F"/>
    <w:rsid w:val="004C684B"/>
    <w:rsid w:val="004C6AF7"/>
    <w:rsid w:val="004C7872"/>
    <w:rsid w:val="004D33CF"/>
    <w:rsid w:val="004D4A80"/>
    <w:rsid w:val="004D5100"/>
    <w:rsid w:val="004D6986"/>
    <w:rsid w:val="004D6B46"/>
    <w:rsid w:val="004D6BCE"/>
    <w:rsid w:val="004E0C72"/>
    <w:rsid w:val="004E20CC"/>
    <w:rsid w:val="004E233F"/>
    <w:rsid w:val="004E4C22"/>
    <w:rsid w:val="004E5AB6"/>
    <w:rsid w:val="004F2EC9"/>
    <w:rsid w:val="004F3F76"/>
    <w:rsid w:val="004F4D20"/>
    <w:rsid w:val="004F6D39"/>
    <w:rsid w:val="004F7A1E"/>
    <w:rsid w:val="004F7FD6"/>
    <w:rsid w:val="005006C0"/>
    <w:rsid w:val="00510DAA"/>
    <w:rsid w:val="00511102"/>
    <w:rsid w:val="00513264"/>
    <w:rsid w:val="00515181"/>
    <w:rsid w:val="00516A14"/>
    <w:rsid w:val="00520D3D"/>
    <w:rsid w:val="00520D97"/>
    <w:rsid w:val="005226C5"/>
    <w:rsid w:val="005306F6"/>
    <w:rsid w:val="00531578"/>
    <w:rsid w:val="0053275E"/>
    <w:rsid w:val="0053409B"/>
    <w:rsid w:val="0053587C"/>
    <w:rsid w:val="0053631B"/>
    <w:rsid w:val="00540C8E"/>
    <w:rsid w:val="00540E15"/>
    <w:rsid w:val="0054154D"/>
    <w:rsid w:val="00541755"/>
    <w:rsid w:val="00544436"/>
    <w:rsid w:val="00545E1C"/>
    <w:rsid w:val="005515B1"/>
    <w:rsid w:val="00553E92"/>
    <w:rsid w:val="00557352"/>
    <w:rsid w:val="00561215"/>
    <w:rsid w:val="005615CF"/>
    <w:rsid w:val="0056225D"/>
    <w:rsid w:val="0056237D"/>
    <w:rsid w:val="0056283B"/>
    <w:rsid w:val="005637C6"/>
    <w:rsid w:val="00564506"/>
    <w:rsid w:val="00564E1D"/>
    <w:rsid w:val="00571367"/>
    <w:rsid w:val="00573CD6"/>
    <w:rsid w:val="0057788B"/>
    <w:rsid w:val="0057797D"/>
    <w:rsid w:val="0058127B"/>
    <w:rsid w:val="005855F8"/>
    <w:rsid w:val="00586BE8"/>
    <w:rsid w:val="00590B3D"/>
    <w:rsid w:val="00592083"/>
    <w:rsid w:val="00592E4C"/>
    <w:rsid w:val="005935AB"/>
    <w:rsid w:val="0059743C"/>
    <w:rsid w:val="00597AF8"/>
    <w:rsid w:val="005A2BE7"/>
    <w:rsid w:val="005A3462"/>
    <w:rsid w:val="005A4130"/>
    <w:rsid w:val="005A4E10"/>
    <w:rsid w:val="005A71DD"/>
    <w:rsid w:val="005B3340"/>
    <w:rsid w:val="005B5878"/>
    <w:rsid w:val="005C06A0"/>
    <w:rsid w:val="005C1A79"/>
    <w:rsid w:val="005C242F"/>
    <w:rsid w:val="005C24CD"/>
    <w:rsid w:val="005C4563"/>
    <w:rsid w:val="005C497A"/>
    <w:rsid w:val="005D2F7A"/>
    <w:rsid w:val="005D6152"/>
    <w:rsid w:val="005D7503"/>
    <w:rsid w:val="005E073B"/>
    <w:rsid w:val="005E2FD7"/>
    <w:rsid w:val="005E5687"/>
    <w:rsid w:val="005E5E2F"/>
    <w:rsid w:val="005F258B"/>
    <w:rsid w:val="005F28BC"/>
    <w:rsid w:val="005F330E"/>
    <w:rsid w:val="005F45A5"/>
    <w:rsid w:val="00600560"/>
    <w:rsid w:val="00601F89"/>
    <w:rsid w:val="00602698"/>
    <w:rsid w:val="00602940"/>
    <w:rsid w:val="0061087A"/>
    <w:rsid w:val="00613204"/>
    <w:rsid w:val="00613291"/>
    <w:rsid w:val="0062004A"/>
    <w:rsid w:val="0062246D"/>
    <w:rsid w:val="006254E7"/>
    <w:rsid w:val="00630371"/>
    <w:rsid w:val="00630FDF"/>
    <w:rsid w:val="00633244"/>
    <w:rsid w:val="00635E7F"/>
    <w:rsid w:val="00636484"/>
    <w:rsid w:val="0064032E"/>
    <w:rsid w:val="00644227"/>
    <w:rsid w:val="00644552"/>
    <w:rsid w:val="006501D3"/>
    <w:rsid w:val="00651B0A"/>
    <w:rsid w:val="00651E36"/>
    <w:rsid w:val="0065276E"/>
    <w:rsid w:val="006532A6"/>
    <w:rsid w:val="00657453"/>
    <w:rsid w:val="00661654"/>
    <w:rsid w:val="00661AB5"/>
    <w:rsid w:val="00661F7B"/>
    <w:rsid w:val="0066233D"/>
    <w:rsid w:val="00663485"/>
    <w:rsid w:val="00664292"/>
    <w:rsid w:val="00665049"/>
    <w:rsid w:val="006727CB"/>
    <w:rsid w:val="00675EAF"/>
    <w:rsid w:val="0067629D"/>
    <w:rsid w:val="006770AB"/>
    <w:rsid w:val="0068083B"/>
    <w:rsid w:val="00685738"/>
    <w:rsid w:val="00686D10"/>
    <w:rsid w:val="00694955"/>
    <w:rsid w:val="006953AE"/>
    <w:rsid w:val="006958E0"/>
    <w:rsid w:val="00695CA0"/>
    <w:rsid w:val="00697D37"/>
    <w:rsid w:val="006A52F2"/>
    <w:rsid w:val="006A5E4E"/>
    <w:rsid w:val="006A73BF"/>
    <w:rsid w:val="006A792C"/>
    <w:rsid w:val="006B094C"/>
    <w:rsid w:val="006B09ED"/>
    <w:rsid w:val="006B1B16"/>
    <w:rsid w:val="006B4B8E"/>
    <w:rsid w:val="006B5A2B"/>
    <w:rsid w:val="006B60B3"/>
    <w:rsid w:val="006C18EA"/>
    <w:rsid w:val="006C3A4C"/>
    <w:rsid w:val="006C584A"/>
    <w:rsid w:val="006C7925"/>
    <w:rsid w:val="006D1444"/>
    <w:rsid w:val="006D2D56"/>
    <w:rsid w:val="006D3B82"/>
    <w:rsid w:val="006D446F"/>
    <w:rsid w:val="006E2506"/>
    <w:rsid w:val="006E39A4"/>
    <w:rsid w:val="006E3E90"/>
    <w:rsid w:val="006E538C"/>
    <w:rsid w:val="006E6EAF"/>
    <w:rsid w:val="006E7C6F"/>
    <w:rsid w:val="006F0B6A"/>
    <w:rsid w:val="006F57A0"/>
    <w:rsid w:val="006F57F8"/>
    <w:rsid w:val="006F5F83"/>
    <w:rsid w:val="006F6191"/>
    <w:rsid w:val="007008A9"/>
    <w:rsid w:val="007038DA"/>
    <w:rsid w:val="00705AD5"/>
    <w:rsid w:val="007066DC"/>
    <w:rsid w:val="00706DF9"/>
    <w:rsid w:val="00707587"/>
    <w:rsid w:val="00710FD5"/>
    <w:rsid w:val="00711974"/>
    <w:rsid w:val="0071287A"/>
    <w:rsid w:val="0071356C"/>
    <w:rsid w:val="007142C0"/>
    <w:rsid w:val="007148AC"/>
    <w:rsid w:val="00716527"/>
    <w:rsid w:val="007174A0"/>
    <w:rsid w:val="0072186D"/>
    <w:rsid w:val="0072487A"/>
    <w:rsid w:val="0072584B"/>
    <w:rsid w:val="00726F3E"/>
    <w:rsid w:val="00730E4F"/>
    <w:rsid w:val="00732EBC"/>
    <w:rsid w:val="00734715"/>
    <w:rsid w:val="00736664"/>
    <w:rsid w:val="00736B98"/>
    <w:rsid w:val="00741CC2"/>
    <w:rsid w:val="00744E86"/>
    <w:rsid w:val="0074789C"/>
    <w:rsid w:val="00750077"/>
    <w:rsid w:val="00750BAD"/>
    <w:rsid w:val="007524D6"/>
    <w:rsid w:val="007535EA"/>
    <w:rsid w:val="00754D9D"/>
    <w:rsid w:val="00755CB5"/>
    <w:rsid w:val="007576DE"/>
    <w:rsid w:val="0076003B"/>
    <w:rsid w:val="00761D96"/>
    <w:rsid w:val="00765D5B"/>
    <w:rsid w:val="007669EB"/>
    <w:rsid w:val="00766E85"/>
    <w:rsid w:val="00767C92"/>
    <w:rsid w:val="00776DDC"/>
    <w:rsid w:val="00780FCF"/>
    <w:rsid w:val="007823E3"/>
    <w:rsid w:val="00782583"/>
    <w:rsid w:val="00782AA0"/>
    <w:rsid w:val="0078413F"/>
    <w:rsid w:val="0078419A"/>
    <w:rsid w:val="007864C0"/>
    <w:rsid w:val="00790A00"/>
    <w:rsid w:val="00791675"/>
    <w:rsid w:val="00791733"/>
    <w:rsid w:val="00791E49"/>
    <w:rsid w:val="00793C5D"/>
    <w:rsid w:val="00793F62"/>
    <w:rsid w:val="007962F7"/>
    <w:rsid w:val="0079668B"/>
    <w:rsid w:val="00796939"/>
    <w:rsid w:val="00797E98"/>
    <w:rsid w:val="007A0E7D"/>
    <w:rsid w:val="007A2783"/>
    <w:rsid w:val="007A426B"/>
    <w:rsid w:val="007A5815"/>
    <w:rsid w:val="007A6FE7"/>
    <w:rsid w:val="007A7AF8"/>
    <w:rsid w:val="007B0317"/>
    <w:rsid w:val="007B0949"/>
    <w:rsid w:val="007B420C"/>
    <w:rsid w:val="007B434E"/>
    <w:rsid w:val="007B5488"/>
    <w:rsid w:val="007B7F87"/>
    <w:rsid w:val="007C0A45"/>
    <w:rsid w:val="007C27C4"/>
    <w:rsid w:val="007C2BC3"/>
    <w:rsid w:val="007C4AA2"/>
    <w:rsid w:val="007C708B"/>
    <w:rsid w:val="007D2B65"/>
    <w:rsid w:val="007D2C08"/>
    <w:rsid w:val="007D44E9"/>
    <w:rsid w:val="007D5C7A"/>
    <w:rsid w:val="007D5CF9"/>
    <w:rsid w:val="007D6BD7"/>
    <w:rsid w:val="007D7819"/>
    <w:rsid w:val="007E1F6A"/>
    <w:rsid w:val="007E3911"/>
    <w:rsid w:val="007E7AA6"/>
    <w:rsid w:val="007E7EAF"/>
    <w:rsid w:val="007F0914"/>
    <w:rsid w:val="007F234D"/>
    <w:rsid w:val="007F28D9"/>
    <w:rsid w:val="007F4ED8"/>
    <w:rsid w:val="00801619"/>
    <w:rsid w:val="008016C4"/>
    <w:rsid w:val="00802BCE"/>
    <w:rsid w:val="00802E82"/>
    <w:rsid w:val="0080549B"/>
    <w:rsid w:val="008056C1"/>
    <w:rsid w:val="0080664F"/>
    <w:rsid w:val="0081048F"/>
    <w:rsid w:val="00811C72"/>
    <w:rsid w:val="00814068"/>
    <w:rsid w:val="008147EF"/>
    <w:rsid w:val="00817E2C"/>
    <w:rsid w:val="0082032F"/>
    <w:rsid w:val="008207D8"/>
    <w:rsid w:val="00821540"/>
    <w:rsid w:val="00827C25"/>
    <w:rsid w:val="00833005"/>
    <w:rsid w:val="00836A85"/>
    <w:rsid w:val="00837BBE"/>
    <w:rsid w:val="00837EA9"/>
    <w:rsid w:val="0084034B"/>
    <w:rsid w:val="008418B0"/>
    <w:rsid w:val="00845804"/>
    <w:rsid w:val="00847663"/>
    <w:rsid w:val="008501BE"/>
    <w:rsid w:val="008534AA"/>
    <w:rsid w:val="008545E9"/>
    <w:rsid w:val="008553D7"/>
    <w:rsid w:val="00863179"/>
    <w:rsid w:val="00864F76"/>
    <w:rsid w:val="008654B6"/>
    <w:rsid w:val="00865DB7"/>
    <w:rsid w:val="008701FE"/>
    <w:rsid w:val="008702A1"/>
    <w:rsid w:val="00870651"/>
    <w:rsid w:val="00873788"/>
    <w:rsid w:val="00875417"/>
    <w:rsid w:val="00875BAB"/>
    <w:rsid w:val="00876531"/>
    <w:rsid w:val="00880783"/>
    <w:rsid w:val="0088247F"/>
    <w:rsid w:val="0088339A"/>
    <w:rsid w:val="00883F09"/>
    <w:rsid w:val="00887FBB"/>
    <w:rsid w:val="008912EF"/>
    <w:rsid w:val="008916A9"/>
    <w:rsid w:val="00891799"/>
    <w:rsid w:val="00895B53"/>
    <w:rsid w:val="008A1078"/>
    <w:rsid w:val="008A242F"/>
    <w:rsid w:val="008A7B8E"/>
    <w:rsid w:val="008B383E"/>
    <w:rsid w:val="008B559E"/>
    <w:rsid w:val="008B6719"/>
    <w:rsid w:val="008B7A75"/>
    <w:rsid w:val="008C4DD1"/>
    <w:rsid w:val="008C6CDE"/>
    <w:rsid w:val="008C708C"/>
    <w:rsid w:val="008C71A5"/>
    <w:rsid w:val="008D0533"/>
    <w:rsid w:val="008D19B6"/>
    <w:rsid w:val="008D1B27"/>
    <w:rsid w:val="008D1F41"/>
    <w:rsid w:val="008D2F01"/>
    <w:rsid w:val="008D332F"/>
    <w:rsid w:val="008D445C"/>
    <w:rsid w:val="008E1B3C"/>
    <w:rsid w:val="008E29CB"/>
    <w:rsid w:val="008E567B"/>
    <w:rsid w:val="008E7C9D"/>
    <w:rsid w:val="008F0417"/>
    <w:rsid w:val="008F0E78"/>
    <w:rsid w:val="008F103F"/>
    <w:rsid w:val="008F226A"/>
    <w:rsid w:val="008F6692"/>
    <w:rsid w:val="008F682B"/>
    <w:rsid w:val="008F6AD3"/>
    <w:rsid w:val="00900C28"/>
    <w:rsid w:val="009017BC"/>
    <w:rsid w:val="0090376A"/>
    <w:rsid w:val="00903C82"/>
    <w:rsid w:val="009056D4"/>
    <w:rsid w:val="00910ECB"/>
    <w:rsid w:val="00914290"/>
    <w:rsid w:val="009204D0"/>
    <w:rsid w:val="00921B5E"/>
    <w:rsid w:val="00947B62"/>
    <w:rsid w:val="00957EDF"/>
    <w:rsid w:val="00964BBB"/>
    <w:rsid w:val="00964CF6"/>
    <w:rsid w:val="00970256"/>
    <w:rsid w:val="009730F0"/>
    <w:rsid w:val="00975557"/>
    <w:rsid w:val="00975A83"/>
    <w:rsid w:val="009778DF"/>
    <w:rsid w:val="009838C6"/>
    <w:rsid w:val="0098568F"/>
    <w:rsid w:val="009879CF"/>
    <w:rsid w:val="00987D99"/>
    <w:rsid w:val="00990282"/>
    <w:rsid w:val="0099197B"/>
    <w:rsid w:val="0099208F"/>
    <w:rsid w:val="009959C8"/>
    <w:rsid w:val="00995B81"/>
    <w:rsid w:val="00997C75"/>
    <w:rsid w:val="009A1D51"/>
    <w:rsid w:val="009A319B"/>
    <w:rsid w:val="009A72F1"/>
    <w:rsid w:val="009B0022"/>
    <w:rsid w:val="009B0106"/>
    <w:rsid w:val="009B0957"/>
    <w:rsid w:val="009B14CF"/>
    <w:rsid w:val="009B254E"/>
    <w:rsid w:val="009B699E"/>
    <w:rsid w:val="009B7269"/>
    <w:rsid w:val="009B7B88"/>
    <w:rsid w:val="009C0506"/>
    <w:rsid w:val="009C1497"/>
    <w:rsid w:val="009C34B1"/>
    <w:rsid w:val="009C34E6"/>
    <w:rsid w:val="009C3EA2"/>
    <w:rsid w:val="009C71D9"/>
    <w:rsid w:val="009D3C5D"/>
    <w:rsid w:val="009D5C19"/>
    <w:rsid w:val="009D6CA3"/>
    <w:rsid w:val="009D6F50"/>
    <w:rsid w:val="009D781C"/>
    <w:rsid w:val="009D7B5B"/>
    <w:rsid w:val="009E1988"/>
    <w:rsid w:val="009E2F45"/>
    <w:rsid w:val="009E7C12"/>
    <w:rsid w:val="009E7E94"/>
    <w:rsid w:val="009F26DB"/>
    <w:rsid w:val="00A06342"/>
    <w:rsid w:val="00A06700"/>
    <w:rsid w:val="00A06B67"/>
    <w:rsid w:val="00A1122E"/>
    <w:rsid w:val="00A120F0"/>
    <w:rsid w:val="00A1385A"/>
    <w:rsid w:val="00A1500E"/>
    <w:rsid w:val="00A156C8"/>
    <w:rsid w:val="00A16EFE"/>
    <w:rsid w:val="00A21571"/>
    <w:rsid w:val="00A21EBF"/>
    <w:rsid w:val="00A22E1C"/>
    <w:rsid w:val="00A26C3A"/>
    <w:rsid w:val="00A32012"/>
    <w:rsid w:val="00A373DC"/>
    <w:rsid w:val="00A41764"/>
    <w:rsid w:val="00A432BD"/>
    <w:rsid w:val="00A463CC"/>
    <w:rsid w:val="00A4719B"/>
    <w:rsid w:val="00A47209"/>
    <w:rsid w:val="00A512A7"/>
    <w:rsid w:val="00A53CD1"/>
    <w:rsid w:val="00A5434E"/>
    <w:rsid w:val="00A615D0"/>
    <w:rsid w:val="00A63A22"/>
    <w:rsid w:val="00A6436E"/>
    <w:rsid w:val="00A72099"/>
    <w:rsid w:val="00A73DE6"/>
    <w:rsid w:val="00A81F27"/>
    <w:rsid w:val="00A8587F"/>
    <w:rsid w:val="00A85D4F"/>
    <w:rsid w:val="00A874FA"/>
    <w:rsid w:val="00A90D68"/>
    <w:rsid w:val="00A91B0D"/>
    <w:rsid w:val="00A92345"/>
    <w:rsid w:val="00A927B9"/>
    <w:rsid w:val="00A93A5D"/>
    <w:rsid w:val="00A96D1B"/>
    <w:rsid w:val="00AA5DC1"/>
    <w:rsid w:val="00AA74A0"/>
    <w:rsid w:val="00AB3198"/>
    <w:rsid w:val="00AC0312"/>
    <w:rsid w:val="00AC498D"/>
    <w:rsid w:val="00AC6D3E"/>
    <w:rsid w:val="00AD017B"/>
    <w:rsid w:val="00AD4BED"/>
    <w:rsid w:val="00AD5C47"/>
    <w:rsid w:val="00AD6FA1"/>
    <w:rsid w:val="00AD787E"/>
    <w:rsid w:val="00AE2208"/>
    <w:rsid w:val="00AE39AD"/>
    <w:rsid w:val="00AE4309"/>
    <w:rsid w:val="00AE4AD6"/>
    <w:rsid w:val="00AE5301"/>
    <w:rsid w:val="00AE7158"/>
    <w:rsid w:val="00AF119C"/>
    <w:rsid w:val="00AF176E"/>
    <w:rsid w:val="00AF321A"/>
    <w:rsid w:val="00AF3FB9"/>
    <w:rsid w:val="00AF40C9"/>
    <w:rsid w:val="00AF7767"/>
    <w:rsid w:val="00AF7E2F"/>
    <w:rsid w:val="00B03765"/>
    <w:rsid w:val="00B038C4"/>
    <w:rsid w:val="00B0434B"/>
    <w:rsid w:val="00B11501"/>
    <w:rsid w:val="00B11B21"/>
    <w:rsid w:val="00B12826"/>
    <w:rsid w:val="00B12EA4"/>
    <w:rsid w:val="00B13BCF"/>
    <w:rsid w:val="00B14093"/>
    <w:rsid w:val="00B162AE"/>
    <w:rsid w:val="00B24169"/>
    <w:rsid w:val="00B27FC9"/>
    <w:rsid w:val="00B31602"/>
    <w:rsid w:val="00B3164C"/>
    <w:rsid w:val="00B31F9C"/>
    <w:rsid w:val="00B32AE0"/>
    <w:rsid w:val="00B3365D"/>
    <w:rsid w:val="00B33C49"/>
    <w:rsid w:val="00B36FAF"/>
    <w:rsid w:val="00B4034E"/>
    <w:rsid w:val="00B4163E"/>
    <w:rsid w:val="00B425AE"/>
    <w:rsid w:val="00B43443"/>
    <w:rsid w:val="00B43D16"/>
    <w:rsid w:val="00B441C3"/>
    <w:rsid w:val="00B44C96"/>
    <w:rsid w:val="00B455D7"/>
    <w:rsid w:val="00B45FEC"/>
    <w:rsid w:val="00B46D81"/>
    <w:rsid w:val="00B55121"/>
    <w:rsid w:val="00B55AFE"/>
    <w:rsid w:val="00B606B4"/>
    <w:rsid w:val="00B60832"/>
    <w:rsid w:val="00B61F0A"/>
    <w:rsid w:val="00B67281"/>
    <w:rsid w:val="00B67B7A"/>
    <w:rsid w:val="00B70627"/>
    <w:rsid w:val="00B70A50"/>
    <w:rsid w:val="00B75074"/>
    <w:rsid w:val="00B75BAF"/>
    <w:rsid w:val="00B81EDF"/>
    <w:rsid w:val="00B85C32"/>
    <w:rsid w:val="00B8601D"/>
    <w:rsid w:val="00B862EA"/>
    <w:rsid w:val="00B8757B"/>
    <w:rsid w:val="00B91EE1"/>
    <w:rsid w:val="00B9323E"/>
    <w:rsid w:val="00B93D35"/>
    <w:rsid w:val="00B9448C"/>
    <w:rsid w:val="00B9458C"/>
    <w:rsid w:val="00B94B71"/>
    <w:rsid w:val="00B94ED6"/>
    <w:rsid w:val="00B96598"/>
    <w:rsid w:val="00B96774"/>
    <w:rsid w:val="00B97756"/>
    <w:rsid w:val="00BA13AF"/>
    <w:rsid w:val="00BA2A5E"/>
    <w:rsid w:val="00BA364D"/>
    <w:rsid w:val="00BA43D7"/>
    <w:rsid w:val="00BA58BD"/>
    <w:rsid w:val="00BB649C"/>
    <w:rsid w:val="00BC0A11"/>
    <w:rsid w:val="00BC7081"/>
    <w:rsid w:val="00BD0172"/>
    <w:rsid w:val="00BD0180"/>
    <w:rsid w:val="00BD24F0"/>
    <w:rsid w:val="00BD3251"/>
    <w:rsid w:val="00BD4FE2"/>
    <w:rsid w:val="00BD6F8D"/>
    <w:rsid w:val="00BD7112"/>
    <w:rsid w:val="00BE065F"/>
    <w:rsid w:val="00BE5944"/>
    <w:rsid w:val="00BF798E"/>
    <w:rsid w:val="00C05588"/>
    <w:rsid w:val="00C065DE"/>
    <w:rsid w:val="00C07934"/>
    <w:rsid w:val="00C07EB5"/>
    <w:rsid w:val="00C11371"/>
    <w:rsid w:val="00C12480"/>
    <w:rsid w:val="00C15EAB"/>
    <w:rsid w:val="00C219D1"/>
    <w:rsid w:val="00C21F5F"/>
    <w:rsid w:val="00C22D86"/>
    <w:rsid w:val="00C2356A"/>
    <w:rsid w:val="00C24BB9"/>
    <w:rsid w:val="00C2582C"/>
    <w:rsid w:val="00C31269"/>
    <w:rsid w:val="00C32A78"/>
    <w:rsid w:val="00C35835"/>
    <w:rsid w:val="00C366CD"/>
    <w:rsid w:val="00C37AD8"/>
    <w:rsid w:val="00C410C4"/>
    <w:rsid w:val="00C431E7"/>
    <w:rsid w:val="00C45B26"/>
    <w:rsid w:val="00C45E57"/>
    <w:rsid w:val="00C46CE6"/>
    <w:rsid w:val="00C47E4E"/>
    <w:rsid w:val="00C502B1"/>
    <w:rsid w:val="00C51399"/>
    <w:rsid w:val="00C515D9"/>
    <w:rsid w:val="00C53506"/>
    <w:rsid w:val="00C53A7A"/>
    <w:rsid w:val="00C565A8"/>
    <w:rsid w:val="00C568D0"/>
    <w:rsid w:val="00C57235"/>
    <w:rsid w:val="00C61EE9"/>
    <w:rsid w:val="00C6287F"/>
    <w:rsid w:val="00C632E6"/>
    <w:rsid w:val="00C65683"/>
    <w:rsid w:val="00C662E5"/>
    <w:rsid w:val="00C66ACF"/>
    <w:rsid w:val="00C67174"/>
    <w:rsid w:val="00C70D5E"/>
    <w:rsid w:val="00C723D3"/>
    <w:rsid w:val="00C729DE"/>
    <w:rsid w:val="00C7404A"/>
    <w:rsid w:val="00C76621"/>
    <w:rsid w:val="00C77C90"/>
    <w:rsid w:val="00C817E4"/>
    <w:rsid w:val="00C856E8"/>
    <w:rsid w:val="00C8718E"/>
    <w:rsid w:val="00C91DBB"/>
    <w:rsid w:val="00C950C2"/>
    <w:rsid w:val="00CA12B9"/>
    <w:rsid w:val="00CA524F"/>
    <w:rsid w:val="00CA6B47"/>
    <w:rsid w:val="00CA7F61"/>
    <w:rsid w:val="00CB1DD2"/>
    <w:rsid w:val="00CB3599"/>
    <w:rsid w:val="00CC0B3B"/>
    <w:rsid w:val="00CC241F"/>
    <w:rsid w:val="00CC671A"/>
    <w:rsid w:val="00CC73EF"/>
    <w:rsid w:val="00CC784D"/>
    <w:rsid w:val="00CC7E1C"/>
    <w:rsid w:val="00CD2270"/>
    <w:rsid w:val="00CD4E1E"/>
    <w:rsid w:val="00CD528A"/>
    <w:rsid w:val="00CD5ED3"/>
    <w:rsid w:val="00CD7EF6"/>
    <w:rsid w:val="00CE10F6"/>
    <w:rsid w:val="00CE4626"/>
    <w:rsid w:val="00CE5FB0"/>
    <w:rsid w:val="00CF198F"/>
    <w:rsid w:val="00CF2BF0"/>
    <w:rsid w:val="00CF40FC"/>
    <w:rsid w:val="00CF5A8A"/>
    <w:rsid w:val="00CF6BBD"/>
    <w:rsid w:val="00D01557"/>
    <w:rsid w:val="00D0350A"/>
    <w:rsid w:val="00D05770"/>
    <w:rsid w:val="00D0726E"/>
    <w:rsid w:val="00D10BEE"/>
    <w:rsid w:val="00D11B53"/>
    <w:rsid w:val="00D11ED3"/>
    <w:rsid w:val="00D1345C"/>
    <w:rsid w:val="00D14A71"/>
    <w:rsid w:val="00D16DBF"/>
    <w:rsid w:val="00D177E7"/>
    <w:rsid w:val="00D207D0"/>
    <w:rsid w:val="00D20BC0"/>
    <w:rsid w:val="00D23F34"/>
    <w:rsid w:val="00D2410E"/>
    <w:rsid w:val="00D25D22"/>
    <w:rsid w:val="00D27456"/>
    <w:rsid w:val="00D31BF9"/>
    <w:rsid w:val="00D3337E"/>
    <w:rsid w:val="00D35FFC"/>
    <w:rsid w:val="00D363DC"/>
    <w:rsid w:val="00D40433"/>
    <w:rsid w:val="00D4075B"/>
    <w:rsid w:val="00D41803"/>
    <w:rsid w:val="00D4335E"/>
    <w:rsid w:val="00D45282"/>
    <w:rsid w:val="00D46BDB"/>
    <w:rsid w:val="00D47EC7"/>
    <w:rsid w:val="00D53165"/>
    <w:rsid w:val="00D53198"/>
    <w:rsid w:val="00D5400D"/>
    <w:rsid w:val="00D56697"/>
    <w:rsid w:val="00D56834"/>
    <w:rsid w:val="00D57907"/>
    <w:rsid w:val="00D57A60"/>
    <w:rsid w:val="00D64785"/>
    <w:rsid w:val="00D654A7"/>
    <w:rsid w:val="00D65C46"/>
    <w:rsid w:val="00D661A3"/>
    <w:rsid w:val="00D663D3"/>
    <w:rsid w:val="00D71DC3"/>
    <w:rsid w:val="00D72873"/>
    <w:rsid w:val="00D73114"/>
    <w:rsid w:val="00D76208"/>
    <w:rsid w:val="00D77519"/>
    <w:rsid w:val="00D86812"/>
    <w:rsid w:val="00DA06A4"/>
    <w:rsid w:val="00DA4332"/>
    <w:rsid w:val="00DA4BD0"/>
    <w:rsid w:val="00DA4BF4"/>
    <w:rsid w:val="00DA738D"/>
    <w:rsid w:val="00DA7BC7"/>
    <w:rsid w:val="00DB2A6F"/>
    <w:rsid w:val="00DB30BC"/>
    <w:rsid w:val="00DB3794"/>
    <w:rsid w:val="00DB3F17"/>
    <w:rsid w:val="00DB494D"/>
    <w:rsid w:val="00DB5808"/>
    <w:rsid w:val="00DB62C9"/>
    <w:rsid w:val="00DB6436"/>
    <w:rsid w:val="00DB6D4C"/>
    <w:rsid w:val="00DB7B0D"/>
    <w:rsid w:val="00DC0EA0"/>
    <w:rsid w:val="00DC180F"/>
    <w:rsid w:val="00DC2CCB"/>
    <w:rsid w:val="00DC2D61"/>
    <w:rsid w:val="00DC375A"/>
    <w:rsid w:val="00DC3841"/>
    <w:rsid w:val="00DC4C64"/>
    <w:rsid w:val="00DC5597"/>
    <w:rsid w:val="00DC6580"/>
    <w:rsid w:val="00DC798D"/>
    <w:rsid w:val="00DD36CE"/>
    <w:rsid w:val="00DD6E62"/>
    <w:rsid w:val="00DE123C"/>
    <w:rsid w:val="00DE1459"/>
    <w:rsid w:val="00DE230D"/>
    <w:rsid w:val="00DE2E95"/>
    <w:rsid w:val="00DE4BD7"/>
    <w:rsid w:val="00DF0813"/>
    <w:rsid w:val="00DF1D00"/>
    <w:rsid w:val="00DF2C1E"/>
    <w:rsid w:val="00DF412B"/>
    <w:rsid w:val="00DF438B"/>
    <w:rsid w:val="00DF4594"/>
    <w:rsid w:val="00DF7E2A"/>
    <w:rsid w:val="00E0300F"/>
    <w:rsid w:val="00E0387D"/>
    <w:rsid w:val="00E04727"/>
    <w:rsid w:val="00E073F6"/>
    <w:rsid w:val="00E15227"/>
    <w:rsid w:val="00E170AC"/>
    <w:rsid w:val="00E20EA6"/>
    <w:rsid w:val="00E2137A"/>
    <w:rsid w:val="00E22878"/>
    <w:rsid w:val="00E234BE"/>
    <w:rsid w:val="00E24B88"/>
    <w:rsid w:val="00E26A91"/>
    <w:rsid w:val="00E27047"/>
    <w:rsid w:val="00E40882"/>
    <w:rsid w:val="00E410BB"/>
    <w:rsid w:val="00E42CB8"/>
    <w:rsid w:val="00E430F2"/>
    <w:rsid w:val="00E444E0"/>
    <w:rsid w:val="00E44AF0"/>
    <w:rsid w:val="00E44CD7"/>
    <w:rsid w:val="00E5560B"/>
    <w:rsid w:val="00E60A5E"/>
    <w:rsid w:val="00E63D04"/>
    <w:rsid w:val="00E64856"/>
    <w:rsid w:val="00E66D21"/>
    <w:rsid w:val="00E66EEF"/>
    <w:rsid w:val="00E71F8E"/>
    <w:rsid w:val="00E720D6"/>
    <w:rsid w:val="00E72B9E"/>
    <w:rsid w:val="00E72FA2"/>
    <w:rsid w:val="00E74FCE"/>
    <w:rsid w:val="00E765E3"/>
    <w:rsid w:val="00E80C01"/>
    <w:rsid w:val="00E84F11"/>
    <w:rsid w:val="00E8570E"/>
    <w:rsid w:val="00E9013B"/>
    <w:rsid w:val="00E9087F"/>
    <w:rsid w:val="00E9548C"/>
    <w:rsid w:val="00E97DA9"/>
    <w:rsid w:val="00EA0B9B"/>
    <w:rsid w:val="00EA24F0"/>
    <w:rsid w:val="00EA470C"/>
    <w:rsid w:val="00EA4BAF"/>
    <w:rsid w:val="00EB05BF"/>
    <w:rsid w:val="00EB1F2F"/>
    <w:rsid w:val="00EB29E8"/>
    <w:rsid w:val="00EB50A1"/>
    <w:rsid w:val="00EC0965"/>
    <w:rsid w:val="00EC09E2"/>
    <w:rsid w:val="00EC408D"/>
    <w:rsid w:val="00EC6BA2"/>
    <w:rsid w:val="00ED0068"/>
    <w:rsid w:val="00ED1A93"/>
    <w:rsid w:val="00ED1F6E"/>
    <w:rsid w:val="00ED4551"/>
    <w:rsid w:val="00ED470E"/>
    <w:rsid w:val="00ED6F4A"/>
    <w:rsid w:val="00EE3531"/>
    <w:rsid w:val="00EE3AF9"/>
    <w:rsid w:val="00EE4EF9"/>
    <w:rsid w:val="00EF0BB6"/>
    <w:rsid w:val="00EF28DF"/>
    <w:rsid w:val="00EF361C"/>
    <w:rsid w:val="00EF3654"/>
    <w:rsid w:val="00EF4698"/>
    <w:rsid w:val="00EF48AF"/>
    <w:rsid w:val="00EF6858"/>
    <w:rsid w:val="00EF6F17"/>
    <w:rsid w:val="00EF7C47"/>
    <w:rsid w:val="00F0176B"/>
    <w:rsid w:val="00F042BB"/>
    <w:rsid w:val="00F046C9"/>
    <w:rsid w:val="00F053E7"/>
    <w:rsid w:val="00F10269"/>
    <w:rsid w:val="00F111CD"/>
    <w:rsid w:val="00F1137A"/>
    <w:rsid w:val="00F1592D"/>
    <w:rsid w:val="00F179D5"/>
    <w:rsid w:val="00F211A8"/>
    <w:rsid w:val="00F233FC"/>
    <w:rsid w:val="00F24216"/>
    <w:rsid w:val="00F25139"/>
    <w:rsid w:val="00F25D7C"/>
    <w:rsid w:val="00F26609"/>
    <w:rsid w:val="00F272D7"/>
    <w:rsid w:val="00F27ADA"/>
    <w:rsid w:val="00F32B58"/>
    <w:rsid w:val="00F335D7"/>
    <w:rsid w:val="00F35C06"/>
    <w:rsid w:val="00F4798A"/>
    <w:rsid w:val="00F519AE"/>
    <w:rsid w:val="00F53AC6"/>
    <w:rsid w:val="00F55DA6"/>
    <w:rsid w:val="00F61F4E"/>
    <w:rsid w:val="00F6418E"/>
    <w:rsid w:val="00F6427F"/>
    <w:rsid w:val="00F647FB"/>
    <w:rsid w:val="00F64C79"/>
    <w:rsid w:val="00F658A6"/>
    <w:rsid w:val="00F66282"/>
    <w:rsid w:val="00F66874"/>
    <w:rsid w:val="00F74AE9"/>
    <w:rsid w:val="00F75760"/>
    <w:rsid w:val="00F75A2E"/>
    <w:rsid w:val="00F76C1E"/>
    <w:rsid w:val="00F76D80"/>
    <w:rsid w:val="00F77DD9"/>
    <w:rsid w:val="00F8036C"/>
    <w:rsid w:val="00F80A8C"/>
    <w:rsid w:val="00F81725"/>
    <w:rsid w:val="00F82577"/>
    <w:rsid w:val="00F923EA"/>
    <w:rsid w:val="00F925EF"/>
    <w:rsid w:val="00F92C7B"/>
    <w:rsid w:val="00F93D71"/>
    <w:rsid w:val="00F947DC"/>
    <w:rsid w:val="00F95F83"/>
    <w:rsid w:val="00F972E2"/>
    <w:rsid w:val="00FA316E"/>
    <w:rsid w:val="00FA32A0"/>
    <w:rsid w:val="00FA4D32"/>
    <w:rsid w:val="00FA5579"/>
    <w:rsid w:val="00FB0D31"/>
    <w:rsid w:val="00FB1D1B"/>
    <w:rsid w:val="00FB3A48"/>
    <w:rsid w:val="00FC1A81"/>
    <w:rsid w:val="00FC550D"/>
    <w:rsid w:val="00FC563E"/>
    <w:rsid w:val="00FC58E1"/>
    <w:rsid w:val="00FC6D78"/>
    <w:rsid w:val="00FC7B7C"/>
    <w:rsid w:val="00FD06C8"/>
    <w:rsid w:val="00FD07A6"/>
    <w:rsid w:val="00FD1AE7"/>
    <w:rsid w:val="00FD4056"/>
    <w:rsid w:val="00FD56B2"/>
    <w:rsid w:val="00FD67FF"/>
    <w:rsid w:val="00FE24FD"/>
    <w:rsid w:val="00FE757E"/>
    <w:rsid w:val="00FF04B8"/>
    <w:rsid w:val="00FF44CA"/>
    <w:rsid w:val="00FF49D2"/>
    <w:rsid w:val="00FF4F2B"/>
    <w:rsid w:val="00FF64E9"/>
    <w:rsid w:val="00FF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3E613BF"/>
  <w15:docId w15:val="{93354B9B-1B75-41BF-A883-3AB9986C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ajorBidi"/>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282"/>
    <w:pPr>
      <w:autoSpaceDE w:val="0"/>
      <w:autoSpaceDN w:val="0"/>
    </w:pPr>
  </w:style>
  <w:style w:type="paragraph" w:styleId="Heading1">
    <w:name w:val="heading 1"/>
    <w:basedOn w:val="Normal"/>
    <w:next w:val="Normal"/>
    <w:link w:val="Heading1Char"/>
    <w:qFormat/>
    <w:rsid w:val="00414D19"/>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254E7"/>
    <w:rPr>
      <w:i/>
      <w:iCs/>
    </w:rPr>
  </w:style>
  <w:style w:type="character" w:styleId="Strong">
    <w:name w:val="Strong"/>
    <w:basedOn w:val="DefaultParagraphFont"/>
    <w:qFormat/>
    <w:rsid w:val="006254E7"/>
    <w:rPr>
      <w:b/>
      <w:bCs/>
    </w:rPr>
  </w:style>
  <w:style w:type="paragraph" w:styleId="ListParagraph">
    <w:name w:val="List Paragraph"/>
    <w:basedOn w:val="Normal"/>
    <w:uiPriority w:val="34"/>
    <w:qFormat/>
    <w:rsid w:val="002F595F"/>
    <w:pPr>
      <w:ind w:left="720"/>
    </w:pPr>
  </w:style>
  <w:style w:type="paragraph" w:styleId="NoSpacing">
    <w:name w:val="No Spacing"/>
    <w:link w:val="NoSpacingChar"/>
    <w:uiPriority w:val="1"/>
    <w:qFormat/>
    <w:rsid w:val="00440BFA"/>
    <w:rPr>
      <w:rFonts w:ascii="Calibri" w:hAnsi="Calibri" w:cs="Times New Roman"/>
    </w:rPr>
  </w:style>
  <w:style w:type="character" w:customStyle="1" w:styleId="NoSpacingChar">
    <w:name w:val="No Spacing Char"/>
    <w:basedOn w:val="DefaultParagraphFont"/>
    <w:link w:val="NoSpacing"/>
    <w:uiPriority w:val="1"/>
    <w:rsid w:val="00440BFA"/>
    <w:rPr>
      <w:rFonts w:ascii="Calibri" w:eastAsia="Times New Roman" w:hAnsi="Calibri" w:cs="Times New Roman"/>
      <w:sz w:val="22"/>
      <w:szCs w:val="22"/>
      <w:lang w:val="en-US" w:eastAsia="en-US" w:bidi="ar-SA"/>
    </w:rPr>
  </w:style>
  <w:style w:type="paragraph" w:styleId="BalloonText">
    <w:name w:val="Balloon Text"/>
    <w:basedOn w:val="Normal"/>
    <w:link w:val="BalloonTextChar"/>
    <w:rsid w:val="00440BFA"/>
    <w:rPr>
      <w:rFonts w:ascii="Tahoma" w:hAnsi="Tahoma" w:cs="Tahoma"/>
      <w:sz w:val="16"/>
      <w:szCs w:val="16"/>
    </w:rPr>
  </w:style>
  <w:style w:type="character" w:customStyle="1" w:styleId="BalloonTextChar">
    <w:name w:val="Balloon Text Char"/>
    <w:basedOn w:val="DefaultParagraphFont"/>
    <w:link w:val="BalloonText"/>
    <w:rsid w:val="00440BFA"/>
    <w:rPr>
      <w:rFonts w:ascii="Tahoma" w:hAnsi="Tahoma" w:cs="Tahoma"/>
      <w:sz w:val="16"/>
      <w:szCs w:val="16"/>
    </w:rPr>
  </w:style>
  <w:style w:type="table" w:styleId="TableGrid">
    <w:name w:val="Table Grid"/>
    <w:basedOn w:val="TableNormal"/>
    <w:rsid w:val="000914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01557"/>
    <w:pPr>
      <w:tabs>
        <w:tab w:val="center" w:pos="4680"/>
        <w:tab w:val="right" w:pos="9360"/>
      </w:tabs>
    </w:pPr>
  </w:style>
  <w:style w:type="character" w:customStyle="1" w:styleId="HeaderChar">
    <w:name w:val="Header Char"/>
    <w:basedOn w:val="DefaultParagraphFont"/>
    <w:link w:val="Header"/>
    <w:uiPriority w:val="99"/>
    <w:rsid w:val="00D01557"/>
  </w:style>
  <w:style w:type="paragraph" w:styleId="Footer">
    <w:name w:val="footer"/>
    <w:basedOn w:val="Normal"/>
    <w:link w:val="FooterChar"/>
    <w:uiPriority w:val="99"/>
    <w:rsid w:val="00D01557"/>
    <w:pPr>
      <w:tabs>
        <w:tab w:val="center" w:pos="4680"/>
        <w:tab w:val="right" w:pos="9360"/>
      </w:tabs>
    </w:pPr>
  </w:style>
  <w:style w:type="character" w:customStyle="1" w:styleId="FooterChar">
    <w:name w:val="Footer Char"/>
    <w:basedOn w:val="DefaultParagraphFont"/>
    <w:link w:val="Footer"/>
    <w:uiPriority w:val="99"/>
    <w:rsid w:val="00D01557"/>
  </w:style>
  <w:style w:type="character" w:customStyle="1" w:styleId="Heading1Char">
    <w:name w:val="Heading 1 Char"/>
    <w:basedOn w:val="DefaultParagraphFont"/>
    <w:link w:val="Heading1"/>
    <w:rsid w:val="00414D19"/>
    <w:rPr>
      <w:rFonts w:asciiTheme="majorHAnsi" w:eastAsiaTheme="majorEastAsia" w:hAnsiTheme="majorHAnsi"/>
      <w:b/>
      <w:bCs/>
      <w:color w:val="365F91" w:themeColor="accent1" w:themeShade="BF"/>
      <w:sz w:val="28"/>
      <w:szCs w:val="28"/>
    </w:rPr>
  </w:style>
  <w:style w:type="character" w:styleId="Hyperlink">
    <w:name w:val="Hyperlink"/>
    <w:basedOn w:val="DefaultParagraphFont"/>
    <w:uiPriority w:val="99"/>
    <w:rsid w:val="00141071"/>
    <w:rPr>
      <w:color w:val="0000FF" w:themeColor="hyperlink"/>
      <w:u w:val="single"/>
    </w:rPr>
  </w:style>
  <w:style w:type="paragraph" w:styleId="NormalWeb">
    <w:name w:val="Normal (Web)"/>
    <w:basedOn w:val="Normal"/>
    <w:uiPriority w:val="99"/>
    <w:unhideWhenUsed/>
    <w:rsid w:val="00141071"/>
    <w:pPr>
      <w:autoSpaceDE/>
      <w:autoSpaceDN/>
      <w:spacing w:before="100" w:beforeAutospacing="1" w:after="100" w:afterAutospacing="1"/>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761">
      <w:bodyDiv w:val="1"/>
      <w:marLeft w:val="0"/>
      <w:marRight w:val="0"/>
      <w:marTop w:val="0"/>
      <w:marBottom w:val="0"/>
      <w:divBdr>
        <w:top w:val="none" w:sz="0" w:space="0" w:color="auto"/>
        <w:left w:val="none" w:sz="0" w:space="0" w:color="auto"/>
        <w:bottom w:val="none" w:sz="0" w:space="0" w:color="auto"/>
        <w:right w:val="none" w:sz="0" w:space="0" w:color="auto"/>
      </w:divBdr>
    </w:div>
    <w:div w:id="932595009">
      <w:bodyDiv w:val="1"/>
      <w:marLeft w:val="0"/>
      <w:marRight w:val="0"/>
      <w:marTop w:val="0"/>
      <w:marBottom w:val="0"/>
      <w:divBdr>
        <w:top w:val="none" w:sz="0" w:space="0" w:color="auto"/>
        <w:left w:val="none" w:sz="0" w:space="0" w:color="auto"/>
        <w:bottom w:val="none" w:sz="0" w:space="0" w:color="auto"/>
        <w:right w:val="none" w:sz="0" w:space="0" w:color="auto"/>
      </w:divBdr>
    </w:div>
    <w:div w:id="1330064998">
      <w:bodyDiv w:val="1"/>
      <w:marLeft w:val="0"/>
      <w:marRight w:val="0"/>
      <w:marTop w:val="0"/>
      <w:marBottom w:val="0"/>
      <w:divBdr>
        <w:top w:val="none" w:sz="0" w:space="0" w:color="auto"/>
        <w:left w:val="none" w:sz="0" w:space="0" w:color="auto"/>
        <w:bottom w:val="none" w:sz="0" w:space="0" w:color="auto"/>
        <w:right w:val="none" w:sz="0" w:space="0" w:color="auto"/>
      </w:divBdr>
    </w:div>
    <w:div w:id="140942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chd.org/ech/foodestab.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Lentz@co.galveston.tx.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alvestoncountytx.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2E5B-F3C8-4D18-A835-D2FB375F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8044</Words>
  <Characters>45948</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SUMMARY OF REQUIREMENTS OF                                                                                 BOLIVAR PENINSULA BEACH VENDING PERMIT POLICY</vt:lpstr>
    </vt:vector>
  </TitlesOfParts>
  <Company>GALVESTON COUNTY, TEXAS</Company>
  <LinksUpToDate>false</LinksUpToDate>
  <CharactersWithSpaces>53885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REQUIREMENTS OF                                                                                 BOLIVAR PENINSULA BEACH VENDING PERMIT POLICY</dc:title>
  <dc:creator>HEARNE_E</dc:creator>
  <cp:lastModifiedBy>Fortenberry, Holly</cp:lastModifiedBy>
  <cp:revision>2</cp:revision>
  <cp:lastPrinted>2019-09-27T17:40:00Z</cp:lastPrinted>
  <dcterms:created xsi:type="dcterms:W3CDTF">2021-09-30T14:21:00Z</dcterms:created>
  <dcterms:modified xsi:type="dcterms:W3CDTF">2021-09-30T14:21:00Z</dcterms:modified>
</cp:coreProperties>
</file>